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087" w:rsidRDefault="00F118E9">
      <w:r>
        <w:t xml:space="preserve"> </w:t>
      </w:r>
    </w:p>
    <w:tbl>
      <w:tblPr>
        <w:tblStyle w:val="a5"/>
        <w:tblpPr w:leftFromText="180" w:rightFromText="180" w:vertAnchor="page" w:horzAnchor="margin" w:tblpXSpec="center" w:tblpY="2462"/>
        <w:bidiVisual/>
        <w:tblW w:w="131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2573"/>
        <w:gridCol w:w="5180"/>
        <w:gridCol w:w="2724"/>
        <w:gridCol w:w="1165"/>
      </w:tblGrid>
      <w:tr w:rsidR="006535C3" w:rsidTr="006535C3">
        <w:tc>
          <w:tcPr>
            <w:tcW w:w="1500" w:type="dxa"/>
          </w:tcPr>
          <w:p w:rsidR="006535C3" w:rsidRPr="003B1DCD" w:rsidRDefault="006535C3" w:rsidP="005F10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35C3" w:rsidRPr="003B1DCD" w:rsidRDefault="006535C3" w:rsidP="005F10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Pages</w:t>
            </w:r>
          </w:p>
        </w:tc>
        <w:tc>
          <w:tcPr>
            <w:tcW w:w="2573" w:type="dxa"/>
            <w:vAlign w:val="center"/>
          </w:tcPr>
          <w:p w:rsidR="006535C3" w:rsidRPr="003B1DCD" w:rsidRDefault="006535C3" w:rsidP="005F1087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Journal Name and ISSN</w:t>
            </w:r>
          </w:p>
        </w:tc>
        <w:tc>
          <w:tcPr>
            <w:tcW w:w="5180" w:type="dxa"/>
            <w:vAlign w:val="center"/>
          </w:tcPr>
          <w:p w:rsidR="006535C3" w:rsidRPr="003B1DCD" w:rsidRDefault="006535C3" w:rsidP="005F1087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2724" w:type="dxa"/>
          </w:tcPr>
          <w:p w:rsidR="006535C3" w:rsidRPr="003B1DCD" w:rsidRDefault="006535C3" w:rsidP="005F10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35C3" w:rsidRPr="003B1DCD" w:rsidRDefault="006535C3" w:rsidP="005F1087">
            <w:pPr>
              <w:jc w:val="center"/>
              <w:rPr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Principal Researcher</w:t>
            </w:r>
          </w:p>
        </w:tc>
        <w:tc>
          <w:tcPr>
            <w:tcW w:w="1165" w:type="dxa"/>
          </w:tcPr>
          <w:p w:rsidR="006535C3" w:rsidRPr="003B1DCD" w:rsidRDefault="006535C3" w:rsidP="005F1087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6535C3" w:rsidRPr="003B1DCD" w:rsidRDefault="006535C3" w:rsidP="005F1087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Serial Number</w:t>
            </w:r>
          </w:p>
          <w:p w:rsidR="006535C3" w:rsidRPr="003B1DCD" w:rsidRDefault="006535C3" w:rsidP="005F108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6535C3" w:rsidTr="006535C3">
        <w:tc>
          <w:tcPr>
            <w:tcW w:w="150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Vol.28 No.2</w:t>
            </w:r>
          </w:p>
        </w:tc>
        <w:tc>
          <w:tcPr>
            <w:tcW w:w="2573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Pak.J.pharm.Sci</w:t>
            </w:r>
            <w:proofErr w:type="spellEnd"/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ISSN:1011-601X</w:t>
            </w:r>
          </w:p>
        </w:tc>
        <w:tc>
          <w:tcPr>
            <w:tcW w:w="518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The combination of zinc and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glibenclamide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limits cardiovascular complications in diabetic rats via multiple mechanisms</w:t>
            </w:r>
          </w:p>
        </w:tc>
        <w:tc>
          <w:tcPr>
            <w:tcW w:w="2724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Hala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Attia</w:t>
            </w:r>
            <w:proofErr w:type="spellEnd"/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535C3" w:rsidTr="006535C3">
        <w:tc>
          <w:tcPr>
            <w:tcW w:w="150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Vol.36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(1)</w:t>
            </w:r>
          </w:p>
        </w:tc>
        <w:tc>
          <w:tcPr>
            <w:tcW w:w="2573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Saudi Med J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ISSN:0379-5284</w:t>
            </w:r>
          </w:p>
        </w:tc>
        <w:tc>
          <w:tcPr>
            <w:tcW w:w="518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The prevalence of chlamydia trachomatis infection among Saudi women attending the infertility clinic in Central Saudi Arabia</w:t>
            </w:r>
          </w:p>
        </w:tc>
        <w:tc>
          <w:tcPr>
            <w:tcW w:w="2724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Dunia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Alfarraj</w:t>
            </w:r>
            <w:proofErr w:type="spellEnd"/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535C3" w:rsidTr="006535C3">
        <w:tc>
          <w:tcPr>
            <w:tcW w:w="150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Vol.29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N.2</w:t>
            </w:r>
          </w:p>
        </w:tc>
        <w:tc>
          <w:tcPr>
            <w:tcW w:w="2573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J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biochem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molecular toxicology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ISSN:1095-6670</w:t>
            </w:r>
          </w:p>
        </w:tc>
        <w:tc>
          <w:tcPr>
            <w:tcW w:w="518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Effect of Pre-and Post-combined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multidoses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of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epigallocatechin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gallate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and coenzyme Q10 on Cisplatin-induced oxidative stress in rat kidney</w:t>
            </w:r>
          </w:p>
        </w:tc>
        <w:tc>
          <w:tcPr>
            <w:tcW w:w="2724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Sabiha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Fatima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535C3" w:rsidTr="006535C3">
        <w:tc>
          <w:tcPr>
            <w:tcW w:w="150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Vol.23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55-66</w:t>
            </w:r>
          </w:p>
        </w:tc>
        <w:tc>
          <w:tcPr>
            <w:tcW w:w="2573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Saudi Pharmaceutical Journal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ISSN:1319-0164</w:t>
            </w:r>
          </w:p>
        </w:tc>
        <w:tc>
          <w:tcPr>
            <w:tcW w:w="518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The effect of antifungal combination on transcripts of a subset of drug-resistance genes in clinical isolates of Candida species induced biofilms</w:t>
            </w:r>
          </w:p>
        </w:tc>
        <w:tc>
          <w:tcPr>
            <w:tcW w:w="2724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Nermin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Ibrahim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535C3" w:rsidTr="006535C3">
        <w:tc>
          <w:tcPr>
            <w:tcW w:w="150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Vol.22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181-185</w:t>
            </w:r>
          </w:p>
        </w:tc>
        <w:tc>
          <w:tcPr>
            <w:tcW w:w="2573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Saudi Journal of Biological Sciences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ISSN:1319-562X</w:t>
            </w:r>
          </w:p>
        </w:tc>
        <w:tc>
          <w:tcPr>
            <w:tcW w:w="5180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Biodiversity characteristics of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Teucrium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polium</w:t>
            </w:r>
            <w:proofErr w:type="spellEnd"/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species in Saudi Arabia</w:t>
            </w:r>
          </w:p>
        </w:tc>
        <w:tc>
          <w:tcPr>
            <w:tcW w:w="2724" w:type="dxa"/>
          </w:tcPr>
          <w:p w:rsidR="006535C3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Najat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bukhari</w:t>
            </w:r>
            <w:proofErr w:type="spellEnd"/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(staff member)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65" w:type="dxa"/>
          </w:tcPr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6535C3" w:rsidRPr="003B1DCD" w:rsidRDefault="006535C3" w:rsidP="0097439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535C3" w:rsidRPr="00ED73F0" w:rsidTr="006535C3">
        <w:trPr>
          <w:trHeight w:val="1449"/>
        </w:trPr>
        <w:tc>
          <w:tcPr>
            <w:tcW w:w="1500" w:type="dxa"/>
          </w:tcPr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Vol.36</w:t>
            </w:r>
          </w:p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179-185</w:t>
            </w:r>
          </w:p>
        </w:tc>
        <w:tc>
          <w:tcPr>
            <w:tcW w:w="2573" w:type="dxa"/>
          </w:tcPr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 w:rsidRPr="00ED73F0"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Saudi Med J</w:t>
            </w:r>
          </w:p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ISSN:0379-5284</w:t>
            </w:r>
          </w:p>
        </w:tc>
        <w:tc>
          <w:tcPr>
            <w:tcW w:w="5180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Influence of </w:t>
            </w:r>
            <w:proofErr w:type="spellStart"/>
            <w:r w:rsidRPr="00ED73F0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bimaxillary</w:t>
            </w:r>
            <w:proofErr w:type="spellEnd"/>
            <w:r w:rsidRPr="00ED73F0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 protrusion on the perception of smile esthetics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</w:pPr>
          </w:p>
          <w:p w:rsidR="006535C3" w:rsidRDefault="006535C3" w:rsidP="0058010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</w:pPr>
          </w:p>
          <w:p w:rsidR="006535C3" w:rsidRPr="00ED73F0" w:rsidRDefault="006535C3" w:rsidP="0058010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</w:pPr>
            <w:r w:rsidRPr="00ED73F0"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  <w:t xml:space="preserve">Sahar </w:t>
            </w:r>
            <w:proofErr w:type="spellStart"/>
            <w:r w:rsidRPr="00ED73F0"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  <w:t>Albarakati</w:t>
            </w:r>
            <w:proofErr w:type="spellEnd"/>
          </w:p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  <w:t>(staff member)</w:t>
            </w:r>
          </w:p>
        </w:tc>
        <w:tc>
          <w:tcPr>
            <w:tcW w:w="1165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</w:p>
        </w:tc>
      </w:tr>
      <w:tr w:rsidR="006535C3" w:rsidRPr="00ED73F0" w:rsidTr="006535C3">
        <w:trPr>
          <w:trHeight w:val="1449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31785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Vol.31 (6)</w:t>
            </w:r>
          </w:p>
          <w:p w:rsidR="006535C3" w:rsidRPr="00ED73F0" w:rsidRDefault="006535C3" w:rsidP="0031785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1399-1404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Pakistan journal med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Sci</w:t>
            </w:r>
            <w:proofErr w:type="spellEnd"/>
          </w:p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ISSN:1682-024X</w:t>
            </w:r>
          </w:p>
        </w:tc>
        <w:tc>
          <w:tcPr>
            <w:tcW w:w="5180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Validity of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moyers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 mixed dentition analysis for Saudi population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65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</w:t>
            </w:r>
          </w:p>
        </w:tc>
      </w:tr>
      <w:tr w:rsidR="006535C3" w:rsidRPr="00ED73F0" w:rsidTr="006535C3">
        <w:trPr>
          <w:trHeight w:val="1449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D73F0" w:rsidRDefault="006535C3" w:rsidP="0058010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Vol.15:199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BMC medical education</w:t>
            </w:r>
          </w:p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ISSN:1472-6920</w:t>
            </w:r>
          </w:p>
        </w:tc>
        <w:tc>
          <w:tcPr>
            <w:tcW w:w="5180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Live demonstration versus procedural video: a comparison of two method for teaching an orthodontic laboratory procedure</w:t>
            </w:r>
          </w:p>
        </w:tc>
        <w:tc>
          <w:tcPr>
            <w:tcW w:w="2724" w:type="dxa"/>
            <w:vMerge/>
          </w:tcPr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65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</w:t>
            </w:r>
          </w:p>
        </w:tc>
      </w:tr>
      <w:tr w:rsidR="006535C3" w:rsidRPr="00ED73F0" w:rsidTr="006535C3">
        <w:trPr>
          <w:trHeight w:val="2322"/>
        </w:trPr>
        <w:tc>
          <w:tcPr>
            <w:tcW w:w="1500" w:type="dxa"/>
          </w:tcPr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Vol.8</w:t>
            </w: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179-192</w:t>
            </w:r>
          </w:p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573" w:type="dxa"/>
          </w:tcPr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 w:rsidRPr="00ED73F0"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Carbon</w:t>
            </w:r>
          </w:p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ISSN:0008-6223</w:t>
            </w:r>
          </w:p>
        </w:tc>
        <w:tc>
          <w:tcPr>
            <w:tcW w:w="5180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First-principle analysis of the electronic and optical properties of boron and nitrogen doped carbon mono-layer </w:t>
            </w:r>
            <w:proofErr w:type="spellStart"/>
            <w:r w:rsidRPr="00ED73F0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graphenes</w:t>
            </w:r>
            <w:proofErr w:type="spellEnd"/>
          </w:p>
        </w:tc>
        <w:tc>
          <w:tcPr>
            <w:tcW w:w="2724" w:type="dxa"/>
          </w:tcPr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</w:pPr>
            <w:proofErr w:type="spellStart"/>
            <w:r w:rsidRPr="00ED73F0"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  <w:t>Amal</w:t>
            </w:r>
            <w:proofErr w:type="spellEnd"/>
            <w:r w:rsidRPr="00ED73F0"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D73F0"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  <w:t>laref</w:t>
            </w:r>
            <w:proofErr w:type="spellEnd"/>
          </w:p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  <w:t>(staff member)</w:t>
            </w:r>
          </w:p>
        </w:tc>
        <w:tc>
          <w:tcPr>
            <w:tcW w:w="1165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</w:t>
            </w:r>
          </w:p>
        </w:tc>
      </w:tr>
      <w:tr w:rsidR="006535C3" w:rsidRPr="00ED73F0" w:rsidTr="006535C3">
        <w:trPr>
          <w:trHeight w:val="3822"/>
        </w:trPr>
        <w:tc>
          <w:tcPr>
            <w:tcW w:w="1500" w:type="dxa"/>
          </w:tcPr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Vol.137</w:t>
            </w: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7-15</w:t>
            </w:r>
          </w:p>
        </w:tc>
        <w:tc>
          <w:tcPr>
            <w:tcW w:w="2573" w:type="dxa"/>
          </w:tcPr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 w:rsidRPr="00ED73F0"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Spectrochimica</w:t>
            </w:r>
            <w:proofErr w:type="spellEnd"/>
            <w:r w:rsidRPr="00ED73F0"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ED73F0"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Acta</w:t>
            </w:r>
            <w:proofErr w:type="spellEnd"/>
            <w:r w:rsidRPr="00ED73F0"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part A: Molecula</w:t>
            </w: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r and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Biomolecular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Spectroscopy</w:t>
            </w:r>
          </w:p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 w:rsidRPr="00ED73F0"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ISSN:1386-1425</w:t>
            </w:r>
          </w:p>
        </w:tc>
        <w:tc>
          <w:tcPr>
            <w:tcW w:w="5180" w:type="dxa"/>
          </w:tcPr>
          <w:p w:rsidR="006535C3" w:rsidRPr="00ED73F0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 w:rsidRPr="00ED73F0"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Vibrational spectroscopic investigation (FT-IR and FT-Raman) using ab initio (HF) and DFT (B3LYP) calculations of 3-ethoxymethyl-1,4-dihydroquinolin-4-one</w:t>
            </w:r>
          </w:p>
        </w:tc>
        <w:tc>
          <w:tcPr>
            <w:tcW w:w="2724" w:type="dxa"/>
          </w:tcPr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Reem</w:t>
            </w:r>
            <w:proofErr w:type="spellEnd"/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I. Al-</w:t>
            </w:r>
            <w:proofErr w:type="spellStart"/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wabli</w:t>
            </w:r>
            <w:proofErr w:type="spellEnd"/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212121"/>
                <w:sz w:val="28"/>
                <w:szCs w:val="28"/>
                <w:shd w:val="clear" w:color="auto" w:fill="FFFFFF"/>
              </w:rPr>
            </w:pPr>
            <w:r w:rsidRPr="00ED73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Pr="00ED73F0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</w:t>
            </w:r>
          </w:p>
        </w:tc>
      </w:tr>
      <w:tr w:rsidR="006535C3" w:rsidRPr="00ED73F0" w:rsidTr="006535C3">
        <w:trPr>
          <w:trHeight w:val="2157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Vol.1-7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Natural product research: formerly natural product letters</w:t>
            </w:r>
          </w:p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ISSN:1478-6419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</w:p>
          <w:p w:rsidR="006535C3" w:rsidRPr="00ED73F0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Abeliaside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, a new phenolic glucoside from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abelia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triflora</w:t>
            </w:r>
            <w:proofErr w:type="spellEnd"/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Areej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taweel</w:t>
            </w:r>
            <w:proofErr w:type="spellEnd"/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D73F0" w:rsidRDefault="006535C3" w:rsidP="004C334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11</w:t>
            </w:r>
          </w:p>
        </w:tc>
      </w:tr>
      <w:tr w:rsidR="006535C3" w:rsidRPr="00ED73F0" w:rsidTr="006535C3">
        <w:trPr>
          <w:trHeight w:val="150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Vol.11(4)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372-376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International journal of pharmacology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 1811-7775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Anti-inflammatory and cytotoxic constituents of bauhinia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retusa</w:t>
            </w:r>
            <w:proofErr w:type="spellEnd"/>
          </w:p>
        </w:tc>
        <w:tc>
          <w:tcPr>
            <w:tcW w:w="2724" w:type="dxa"/>
            <w:vMerge/>
          </w:tcPr>
          <w:p w:rsidR="006535C3" w:rsidRDefault="006535C3" w:rsidP="004C334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</w:t>
            </w:r>
          </w:p>
        </w:tc>
      </w:tr>
      <w:tr w:rsidR="006535C3" w:rsidRPr="00ED73F0" w:rsidTr="006535C3">
        <w:trPr>
          <w:trHeight w:val="3138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Vol.16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4641-4645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Asian pacific journal of cancer prevention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</w:p>
          <w:p w:rsidR="006535C3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Cytotoxicity assessment of six different extracts of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abelia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triflora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 leaves on A-549 human lung adenocarcinoma cells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13</w:t>
            </w:r>
          </w:p>
        </w:tc>
      </w:tr>
      <w:tr w:rsidR="006535C3" w:rsidRPr="00ED73F0" w:rsidTr="006535C3">
        <w:trPr>
          <w:trHeight w:val="33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Vol.25(1)</w:t>
            </w:r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72-77</w:t>
            </w:r>
          </w:p>
        </w:tc>
        <w:tc>
          <w:tcPr>
            <w:tcW w:w="2573" w:type="dxa"/>
            <w:vMerge w:val="restart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The journal of </w:t>
            </w: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lastRenderedPageBreak/>
              <w:t>animal &amp; plant sciences</w:t>
            </w:r>
          </w:p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ISSN:1018-7081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Pr="00ED73F0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</w:p>
          <w:p w:rsidR="006535C3" w:rsidRPr="00ED73F0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Effect of pumpkin oil and vitamin E on </w:t>
            </w:r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lastRenderedPageBreak/>
              <w:t>lead induced testicular toxicity in male rat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Soheir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masri</w:t>
            </w:r>
            <w:proofErr w:type="spellEnd"/>
          </w:p>
          <w:p w:rsidR="006535C3" w:rsidRPr="00ED73F0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(staff member)</w:t>
            </w:r>
          </w:p>
        </w:tc>
        <w:tc>
          <w:tcPr>
            <w:tcW w:w="1165" w:type="dxa"/>
          </w:tcPr>
          <w:p w:rsidR="006535C3" w:rsidRPr="00ED73F0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14</w:t>
            </w:r>
          </w:p>
        </w:tc>
      </w:tr>
      <w:tr w:rsidR="006535C3" w:rsidRPr="00ED73F0" w:rsidTr="006535C3">
        <w:trPr>
          <w:trHeight w:val="1437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Vol.25(4)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977-983</w:t>
            </w:r>
          </w:p>
        </w:tc>
        <w:tc>
          <w:tcPr>
            <w:tcW w:w="2573" w:type="dxa"/>
            <w:vMerge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Effect of cooked and germinated bean (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vicia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faba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) on obesity in rats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15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Vol.17(6)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1112-1119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J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essent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oil bear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pl</w:t>
            </w:r>
            <w:proofErr w:type="spellEnd"/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ISSN:0972-060X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</w:p>
          <w:p w:rsidR="006535C3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Chemical Composition, In vitro Antimicrobial and cytotoxic activities of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buddleja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>polystachya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  <w:t xml:space="preserve"> essential oils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Hana Al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Ati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16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Vol.16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International journal of polymer science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ISSN:1687-9422</w:t>
            </w:r>
          </w:p>
        </w:tc>
        <w:tc>
          <w:tcPr>
            <w:tcW w:w="5180" w:type="dxa"/>
          </w:tcPr>
          <w:p w:rsidR="006535C3" w:rsidRPr="0007329E" w:rsidRDefault="006535C3" w:rsidP="00974396">
            <w:pPr>
              <w:spacing w:before="240" w:after="0"/>
              <w:jc w:val="center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</w:rPr>
            </w:pPr>
            <w:proofErr w:type="spellStart"/>
            <w:r w:rsidRPr="0007329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Nanosuspension</w:t>
            </w:r>
            <w:proofErr w:type="spellEnd"/>
            <w:r w:rsidRPr="0007329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: an emerging trend for bioavailability enhancement of </w:t>
            </w:r>
            <w:proofErr w:type="spellStart"/>
            <w:r w:rsidRPr="0007329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etodolac</w:t>
            </w:r>
            <w:proofErr w:type="spellEnd"/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Kadria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El-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kodairy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17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Vol.7:7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Gut pathogens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ISSN:1757-4749</w:t>
            </w:r>
          </w:p>
        </w:tc>
        <w:tc>
          <w:tcPr>
            <w:tcW w:w="5180" w:type="dxa"/>
          </w:tcPr>
          <w:p w:rsidR="006535C3" w:rsidRPr="0007329E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The neurotoxic effects of ampicillin-associated gut bacterial imbalances compared to those of orally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lastRenderedPageBreak/>
              <w:t xml:space="preserve">administered propionic acid in the etiology of persistent autistic features in rat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pups:effects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of various dietary regimens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2413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2413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2413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Afaf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El-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Ansary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18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Vol.280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16-20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Journal of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neuroimmunology</w:t>
            </w:r>
            <w:proofErr w:type="spellEnd"/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ISSN:0165-5728</w:t>
            </w:r>
          </w:p>
        </w:tc>
        <w:tc>
          <w:tcPr>
            <w:tcW w:w="5180" w:type="dxa"/>
          </w:tcPr>
          <w:p w:rsidR="006535C3" w:rsidRPr="0007329E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 possible association between elevated serum levels of brain-specific auto-antibodies and reduced plasma levels of docosahexaenoic acid in autistic children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2413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Gehan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mostafa</w:t>
            </w:r>
            <w:proofErr w:type="spellEnd"/>
          </w:p>
          <w:p w:rsidR="006535C3" w:rsidRDefault="006535C3" w:rsidP="00F2413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5705C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19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Vol.11:4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Behavioral and brain functions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</w:t>
            </w:r>
          </w:p>
        </w:tc>
        <w:tc>
          <w:tcPr>
            <w:tcW w:w="5180" w:type="dxa"/>
          </w:tcPr>
          <w:p w:rsidR="006535C3" w:rsidRPr="0007329E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Reduced levels of plasma polyunsaturated fatty acids and serum carnitine in autistic children: relation to gastrointestinal manifestations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20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Vol.11:11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Behavioral and brain functions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</w:tc>
        <w:tc>
          <w:tcPr>
            <w:tcW w:w="5180" w:type="dxa"/>
          </w:tcPr>
          <w:p w:rsidR="006535C3" w:rsidRPr="0007329E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The possible link between elevated serum levels of epithelial cell-derived neutrophil-activating peptide-78 (ENA-78/CXCL5) and autoimmunity in autistic children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21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A2B8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A2B8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Vol.30 (6)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Metabolic brain disease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ISSN:0885-7490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The levels of blood mercury and inflammatory-related neuropeptides in the serum are correlated in children with autism spectrum disorder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A2B8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Gehan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mostafa</w:t>
            </w:r>
            <w:proofErr w:type="spellEnd"/>
          </w:p>
          <w:p w:rsidR="006535C3" w:rsidRDefault="006535C3" w:rsidP="00FA2B8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A2B8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22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Vol.45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189-196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Pattern recognition letters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ISSN:0167-8655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Fingerprint shell: secure representation of fingerprint template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Sanaa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ghouzali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23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Vol.30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330-336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Luminescence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ISSN:1522-7235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Derivative emission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spectrofluorimetry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for the simultaneous determination of guaifenesin and phenylephrine hydrochloride in pharmaceutical tablets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Hadir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maher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24</w:t>
            </w:r>
          </w:p>
        </w:tc>
      </w:tr>
      <w:tr w:rsidR="006535C3" w:rsidRPr="00ED73F0" w:rsidTr="006535C3">
        <w:trPr>
          <w:trHeight w:val="267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567-575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Computers in human behavior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Design and validation of information security culture framework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Areej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Alhogail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25</w:t>
            </w:r>
          </w:p>
        </w:tc>
      </w:tr>
      <w:tr w:rsidR="006535C3" w:rsidRPr="00ED73F0" w:rsidTr="006535C3">
        <w:trPr>
          <w:trHeight w:val="51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Vol.47(2)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383-391</w:t>
            </w:r>
          </w:p>
        </w:tc>
        <w:tc>
          <w:tcPr>
            <w:tcW w:w="2573" w:type="dxa"/>
            <w:vMerge w:val="restart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Pakistan journal of zoology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ISSN:0030-9923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</w:tc>
        <w:tc>
          <w:tcPr>
            <w:tcW w:w="5180" w:type="dxa"/>
          </w:tcPr>
          <w:p w:rsidR="006535C3" w:rsidRPr="00B33A85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B33A8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Antioxidant and modulatory effect of melatonin on hepatotoxicity and oxidative stress induced by orange yellow S in Male rats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Dalia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fouad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26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Vol.47 (4)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1015-1023</w:t>
            </w:r>
          </w:p>
        </w:tc>
        <w:tc>
          <w:tcPr>
            <w:tcW w:w="2573" w:type="dxa"/>
            <w:vMerge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</w:tc>
        <w:tc>
          <w:tcPr>
            <w:tcW w:w="5180" w:type="dxa"/>
          </w:tcPr>
          <w:p w:rsidR="006535C3" w:rsidRPr="00B33A85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Molecular modeling and phylogeny of the manganese superoxide dismutase from the camel,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camelus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dromed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arius</w:t>
            </w:r>
            <w:proofErr w:type="spellEnd"/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27</w:t>
            </w:r>
          </w:p>
        </w:tc>
      </w:tr>
      <w:tr w:rsidR="006535C3" w:rsidRPr="00ED73F0" w:rsidTr="006535C3">
        <w:trPr>
          <w:trHeight w:val="5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Journal physiology and biochemistry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ISSN:1138-7548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Vitamin D attenuates pro-inflammatory TNF-cytokine expression by inhibiting NF-kb/p65 signaling in hypertrophied rat heart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Nawal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rasheed</w:t>
            </w:r>
            <w:proofErr w:type="spellEnd"/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Nawal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rasheed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28</w:t>
            </w:r>
          </w:p>
        </w:tc>
      </w:tr>
      <w:tr w:rsidR="006535C3" w:rsidRPr="00ED73F0" w:rsidTr="006535C3">
        <w:trPr>
          <w:trHeight w:val="231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Vol.95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229-239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Pharmacology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ISSN:0031-7012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Renoprotective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effect of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fenofibrate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via modulation of LKB1/ AMPK mRNA expression and endothelial dysfunction in a rat model of diabetic nephropathy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29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1-8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Human and experimental toxicology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ISSN:0960-3271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Amelioration of ferric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nitriltriacetate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-induced hepatotoxicity in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wistar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rats by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diallylsulfide</w:t>
            </w:r>
            <w:proofErr w:type="spellEnd"/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Sabah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Ansar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C558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Sabah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Ansar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2413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3B7E03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Sabah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Ansar</w:t>
            </w:r>
            <w:proofErr w:type="spellEnd"/>
          </w:p>
          <w:p w:rsidR="006535C3" w:rsidRDefault="006535C3" w:rsidP="004C334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F2413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30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Vol.62 (3)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599-603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Acta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biochimica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polonica</w:t>
            </w:r>
            <w:proofErr w:type="spellEnd"/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ISSN:0001-527X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Pretreatment with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diallylsulphide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modulates mercury-induced neurotoxicity in male rats</w:t>
            </w:r>
          </w:p>
        </w:tc>
        <w:tc>
          <w:tcPr>
            <w:tcW w:w="2724" w:type="dxa"/>
            <w:vMerge/>
          </w:tcPr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31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F17B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Vol.31(11)</w:t>
            </w:r>
          </w:p>
          <w:p w:rsidR="006535C3" w:rsidRDefault="006535C3" w:rsidP="00BF17B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967-973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Pr="00E01957" w:rsidRDefault="006535C3" w:rsidP="00BF17BC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="TimesNewRomanPS-BoldMT" w:hAnsi="TimesNewRomanPS-BoldMT" w:cs="Arial"/>
                <w:lang w:val="en-US" w:eastAsia="en-US"/>
              </w:rPr>
            </w:pPr>
            <w:r w:rsidRPr="00E01957">
              <w:rPr>
                <w:rFonts w:ascii="TimesNewRomanPS-BoldMT" w:hAnsi="TimesNewRomanPS-BoldMT" w:cs="Arial"/>
                <w:lang w:val="en-US" w:eastAsia="en-US"/>
              </w:rPr>
              <w:t>Toxicology and Industrial health</w:t>
            </w:r>
          </w:p>
          <w:p w:rsidR="006535C3" w:rsidRDefault="006535C3" w:rsidP="00BF17BC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 w:rsidRPr="00E01957">
              <w:rPr>
                <w:rFonts w:ascii="TimesNewRomanPS-BoldMT" w:hAnsi="TimesNewRomanPS-BoldMT" w:cs="Arial"/>
                <w:lang w:val="en-US" w:eastAsia="en-US"/>
              </w:rPr>
              <w:t>ISSN: 0748-2337</w:t>
            </w:r>
          </w:p>
        </w:tc>
        <w:tc>
          <w:tcPr>
            <w:tcW w:w="5180" w:type="dxa"/>
          </w:tcPr>
          <w:p w:rsidR="006535C3" w:rsidRPr="00BF17BC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F17BC">
              <w:rPr>
                <w:rFonts w:ascii="ZapfElliptBT,Bold" w:hAnsi="ZapfElliptBT,Bold" w:cs="ZapfElliptBT,Bold"/>
                <w:b/>
                <w:bCs/>
                <w:color w:val="231F20"/>
                <w:sz w:val="28"/>
                <w:szCs w:val="28"/>
              </w:rPr>
              <w:t xml:space="preserve">Ameliorative effect of butylated </w:t>
            </w:r>
            <w:proofErr w:type="spellStart"/>
            <w:r w:rsidRPr="00BF17BC">
              <w:rPr>
                <w:rFonts w:ascii="ZapfElliptBT,Bold" w:hAnsi="ZapfElliptBT,Bold" w:cs="ZapfElliptBT,Bold"/>
                <w:b/>
                <w:bCs/>
                <w:color w:val="231F20"/>
                <w:sz w:val="28"/>
                <w:szCs w:val="28"/>
              </w:rPr>
              <w:t>hydroxyanisole</w:t>
            </w:r>
            <w:proofErr w:type="spellEnd"/>
            <w:r w:rsidRPr="00BF17BC">
              <w:rPr>
                <w:rFonts w:ascii="ZapfElliptBT,Bold" w:hAnsi="ZapfElliptBT,Bold" w:cs="ZapfElliptBT,Bold"/>
                <w:b/>
                <w:bCs/>
                <w:color w:val="231F20"/>
                <w:sz w:val="28"/>
                <w:szCs w:val="28"/>
              </w:rPr>
              <w:t xml:space="preserve"> against ferric </w:t>
            </w:r>
            <w:proofErr w:type="spellStart"/>
            <w:r w:rsidRPr="00BF17BC">
              <w:rPr>
                <w:rFonts w:ascii="ZapfElliptBT,Bold" w:hAnsi="ZapfElliptBT,Bold" w:cs="ZapfElliptBT,Bold"/>
                <w:b/>
                <w:bCs/>
                <w:color w:val="231F20"/>
                <w:sz w:val="28"/>
                <w:szCs w:val="28"/>
              </w:rPr>
              <w:t>nitrilotriacetate</w:t>
            </w:r>
            <w:proofErr w:type="spellEnd"/>
            <w:r w:rsidRPr="00BF17BC">
              <w:rPr>
                <w:rFonts w:ascii="ZapfElliptBT,Bold" w:hAnsi="ZapfElliptBT,Bold" w:cs="ZapfElliptBT,Bold"/>
                <w:b/>
                <w:bCs/>
                <w:color w:val="231F20"/>
                <w:sz w:val="28"/>
                <w:szCs w:val="28"/>
              </w:rPr>
              <w:t xml:space="preserve">-induced </w:t>
            </w:r>
            <w:proofErr w:type="spellStart"/>
            <w:r w:rsidRPr="00BF17BC">
              <w:rPr>
                <w:rFonts w:ascii="ZapfElliptBT,Bold" w:hAnsi="ZapfElliptBT,Bold" w:cs="ZapfElliptBT,Bold"/>
                <w:b/>
                <w:bCs/>
                <w:color w:val="231F20"/>
                <w:sz w:val="28"/>
                <w:szCs w:val="28"/>
              </w:rPr>
              <w:t>hepatoxicity</w:t>
            </w:r>
            <w:proofErr w:type="spellEnd"/>
            <w:r w:rsidRPr="00BF17BC">
              <w:rPr>
                <w:rFonts w:ascii="ZapfElliptBT,Bold" w:hAnsi="ZapfElliptBT,Bold" w:cs="ZapfElliptBT,Bold"/>
                <w:b/>
                <w:bCs/>
                <w:color w:val="231F20"/>
                <w:sz w:val="28"/>
                <w:szCs w:val="28"/>
              </w:rPr>
              <w:t xml:space="preserve"> and oxidative stress in rats</w:t>
            </w:r>
          </w:p>
        </w:tc>
        <w:tc>
          <w:tcPr>
            <w:tcW w:w="2724" w:type="dxa"/>
            <w:vMerge/>
          </w:tcPr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32</w:t>
            </w:r>
          </w:p>
        </w:tc>
      </w:tr>
      <w:tr w:rsidR="006535C3" w:rsidRPr="00ED73F0" w:rsidTr="006535C3">
        <w:trPr>
          <w:trHeight w:val="240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Biol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trace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elem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res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ISSN:0163-4984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Effect of selenium on the level of cytokines and trace elements in toxin-mediated oxidative stress in male rats</w:t>
            </w:r>
          </w:p>
        </w:tc>
        <w:tc>
          <w:tcPr>
            <w:tcW w:w="2724" w:type="dxa"/>
            <w:vMerge/>
          </w:tcPr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33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Vol.33 (12)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1209-1216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Toxicology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ISSN:0300-483X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Diallyl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sulphide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, a component of garlic, abrogates ferric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nitrilotriacetate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- induced oxidative stress and renal damage in rats</w:t>
            </w:r>
          </w:p>
        </w:tc>
        <w:tc>
          <w:tcPr>
            <w:tcW w:w="2724" w:type="dxa"/>
            <w:vMerge/>
          </w:tcPr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34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Pr="003A46AE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 w:rsidRPr="003A46AE">
              <w:rPr>
                <w:rFonts w:cs="AL-Mohanad Bold"/>
                <w:b w:val="0"/>
                <w:bCs w:val="0"/>
                <w:sz w:val="28"/>
                <w:szCs w:val="28"/>
              </w:rPr>
              <w:t>Human and experimental toxicology</w:t>
            </w:r>
          </w:p>
          <w:p w:rsidR="006535C3" w:rsidRDefault="006535C3" w:rsidP="003A46AE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ISSN:0960-3271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Antioxidant and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nephroprotective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potential of butylated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hydroxyanisole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against ferric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nitrilotriacetate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- induced oxidative stress and early tumor events</w:t>
            </w:r>
          </w:p>
        </w:tc>
        <w:tc>
          <w:tcPr>
            <w:tcW w:w="2724" w:type="dxa"/>
            <w:vMerge/>
          </w:tcPr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35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CD1E3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Vol.34(3)</w:t>
            </w:r>
          </w:p>
          <w:p w:rsidR="006535C3" w:rsidRDefault="006535C3" w:rsidP="00CD1E3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CD1E3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115-118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Toxin reviews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ISSN:1556-9543</w:t>
            </w:r>
          </w:p>
        </w:tc>
        <w:tc>
          <w:tcPr>
            <w:tcW w:w="5180" w:type="dxa"/>
          </w:tcPr>
          <w:p w:rsidR="006535C3" w:rsidRDefault="006535C3" w:rsidP="00F2413A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Effect of metal exposure in rats: amelioration by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diallylsulphide</w:t>
            </w:r>
            <w:proofErr w:type="spellEnd"/>
          </w:p>
        </w:tc>
        <w:tc>
          <w:tcPr>
            <w:tcW w:w="2724" w:type="dxa"/>
            <w:vMerge/>
          </w:tcPr>
          <w:p w:rsidR="006535C3" w:rsidRDefault="006535C3" w:rsidP="00DC277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36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E43A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E43A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1-7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Pr="00E01957" w:rsidRDefault="006535C3" w:rsidP="00BE43A5">
            <w:pPr>
              <w:pStyle w:val="4"/>
              <w:autoSpaceDE w:val="0"/>
              <w:autoSpaceDN w:val="0"/>
              <w:adjustRightInd w:val="0"/>
              <w:spacing w:after="0"/>
              <w:jc w:val="center"/>
              <w:outlineLvl w:val="3"/>
              <w:rPr>
                <w:rFonts w:ascii="TimesNewRomanPS-BoldMT" w:hAnsi="TimesNewRomanPS-BoldMT" w:cs="Arial"/>
                <w:lang w:val="en-US" w:eastAsia="en-US"/>
              </w:rPr>
            </w:pPr>
            <w:r w:rsidRPr="00E01957">
              <w:rPr>
                <w:rFonts w:ascii="TimesNewRomanPS-BoldMT" w:hAnsi="TimesNewRomanPS-BoldMT" w:cs="Arial"/>
                <w:lang w:val="en-US" w:eastAsia="en-US"/>
              </w:rPr>
              <w:t>Toxicology and Industrial health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 w:rsidRPr="00E01957">
              <w:rPr>
                <w:rFonts w:ascii="TimesNewRomanPS-BoldMT" w:hAnsi="TimesNewRomanPS-BoldMT" w:cs="Arial"/>
                <w:lang w:val="en-US" w:eastAsia="en-US"/>
              </w:rPr>
              <w:t>ISSN: 0748-2337</w:t>
            </w:r>
          </w:p>
        </w:tc>
        <w:tc>
          <w:tcPr>
            <w:tcW w:w="5180" w:type="dxa"/>
          </w:tcPr>
          <w:p w:rsidR="006535C3" w:rsidRDefault="006535C3" w:rsidP="00F2413A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Ascorbic acid inhibits ferric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nitrilotriacetate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induction of ornithine decarboxylase, DNA synthesis, oxidative stress, and hepatotoxicity in rats</w:t>
            </w:r>
          </w:p>
        </w:tc>
        <w:tc>
          <w:tcPr>
            <w:tcW w:w="2724" w:type="dxa"/>
            <w:vMerge/>
          </w:tcPr>
          <w:p w:rsidR="006535C3" w:rsidRDefault="006535C3" w:rsidP="00BE43A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37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6D61D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6D61D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Vol.8(10)</w:t>
            </w:r>
          </w:p>
          <w:p w:rsidR="006535C3" w:rsidRDefault="006535C3" w:rsidP="006D61D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19486-19490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Int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J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Clin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Exp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Med</w:t>
            </w:r>
          </w:p>
          <w:p w:rsidR="006535C3" w:rsidRDefault="006535C3" w:rsidP="006D61D7">
            <w:pPr>
              <w:pStyle w:val="4"/>
              <w:autoSpaceDE w:val="0"/>
              <w:autoSpaceDN w:val="0"/>
              <w:adjustRightInd w:val="0"/>
              <w:spacing w:after="0" w:afterAutospacing="0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 1940-5901</w:t>
            </w:r>
          </w:p>
        </w:tc>
        <w:tc>
          <w:tcPr>
            <w:tcW w:w="5180" w:type="dxa"/>
          </w:tcPr>
          <w:p w:rsidR="006535C3" w:rsidRDefault="006535C3" w:rsidP="00F2413A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Status of trace elements and antioxidants in premenopausal and postmenopausal phase of life: a comparative study</w:t>
            </w:r>
          </w:p>
        </w:tc>
        <w:tc>
          <w:tcPr>
            <w:tcW w:w="2724" w:type="dxa"/>
          </w:tcPr>
          <w:p w:rsidR="006535C3" w:rsidRDefault="006535C3" w:rsidP="00BE43A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6D61D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Sabah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Ansar</w:t>
            </w:r>
            <w:proofErr w:type="spellEnd"/>
          </w:p>
          <w:p w:rsidR="006535C3" w:rsidRDefault="006535C3" w:rsidP="006D61D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38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Vol.23:47</w:t>
            </w:r>
          </w:p>
        </w:tc>
        <w:tc>
          <w:tcPr>
            <w:tcW w:w="2573" w:type="dxa"/>
          </w:tcPr>
          <w:p w:rsidR="006535C3" w:rsidRDefault="006535C3" w:rsidP="00995CDD">
            <w:pPr>
              <w:pStyle w:val="4"/>
              <w:autoSpaceDE w:val="0"/>
              <w:autoSpaceDN w:val="0"/>
              <w:adjustRightInd w:val="0"/>
              <w:spacing w:after="0" w:afterAutospacing="0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Communication in soil science and plant analysis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ISSN:0010-3624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Analysis of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quercetin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Kaempferol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in an Alcoholic Extract of Convolvulus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pilosellifolius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using HPLC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Asma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Alrifai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39</w:t>
            </w:r>
          </w:p>
        </w:tc>
      </w:tr>
      <w:tr w:rsidR="006535C3" w:rsidRPr="00ED73F0" w:rsidTr="006535C3">
        <w:trPr>
          <w:trHeight w:val="1905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Vol.52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179-188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Indian journal of biochemistry &amp; biophysics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ISSN:0301-1208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Thermostable, alkaline and detergent-tolerant lipase from a newly isolated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thermophilic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bacillus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stearothermophilus</w:t>
            </w:r>
            <w:proofErr w:type="spellEnd"/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Abir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ben bacha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40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Vol.56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49-60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Computational biology and </w:t>
            </w: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lastRenderedPageBreak/>
              <w:t>chemistry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ISSN:1476-9271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Genetic bee colony (GBC) algorithm: A new gene selection method for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lastRenderedPageBreak/>
              <w:t>microarray cancer classification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22CD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22CD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22CD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Hala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Alshamlan</w:t>
            </w:r>
            <w:proofErr w:type="spellEnd"/>
          </w:p>
          <w:p w:rsidR="006535C3" w:rsidRDefault="006535C3" w:rsidP="00B22CD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5D7F1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41</w:t>
            </w:r>
          </w:p>
        </w:tc>
      </w:tr>
      <w:tr w:rsidR="006535C3" w:rsidRPr="00ED73F0" w:rsidTr="006535C3">
        <w:trPr>
          <w:trHeight w:val="150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Biomed research international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ISSN:1110-7243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mRMR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-ABC: A hybrid gene selection Algorithm for cancer classification using microarray gene expression profiling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42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Vol.8(3)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3204-3209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International journal clinical experimental pathology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ISSN:1936-2625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Incidence of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anticardiolipin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antibodies and lupus anticoagulant factor among women experiencing unexplained recurrent abortion and intrauterine fetal death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E0BA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E0BA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E0BA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Noura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Aljameil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8202F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E0BA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3B7E0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7504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6D61D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Noura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Aljameil</w:t>
            </w:r>
            <w:proofErr w:type="spellEnd"/>
          </w:p>
          <w:p w:rsidR="006535C3" w:rsidRDefault="006535C3" w:rsidP="006D61D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6D61D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43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prsess</w:t>
            </w:r>
            <w:proofErr w:type="spellEnd"/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Saudi journal of biological sciences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ISSN:1319-562x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Correlation between serum trace elements and risk of preeclampsia: A case controlled study in Riyadh, Saudi Arabia</w:t>
            </w:r>
          </w:p>
        </w:tc>
        <w:tc>
          <w:tcPr>
            <w:tcW w:w="2724" w:type="dxa"/>
            <w:vMerge/>
          </w:tcPr>
          <w:p w:rsidR="006535C3" w:rsidRDefault="006535C3" w:rsidP="0027504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44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E0BA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Vol.26 (2)</w:t>
            </w:r>
          </w:p>
          <w:p w:rsidR="006535C3" w:rsidRDefault="006535C3" w:rsidP="00DE0BA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DE0BA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219-224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Biomedical research 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Status of serum electrolytes in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preeclamptic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pregnant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womwn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of Riyadh, Saudi Arabia</w:t>
            </w:r>
          </w:p>
        </w:tc>
        <w:tc>
          <w:tcPr>
            <w:tcW w:w="2724" w:type="dxa"/>
            <w:vMerge/>
          </w:tcPr>
          <w:p w:rsidR="006535C3" w:rsidRDefault="006535C3" w:rsidP="0027504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45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CD225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CD225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Vol.8(5)</w:t>
            </w:r>
          </w:p>
          <w:p w:rsidR="006535C3" w:rsidRDefault="006535C3" w:rsidP="00CD225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6677-6681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International journal clinical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exp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Med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ISSN:1940-5901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Thyroid dysfunction: an autoimmune aspect</w:t>
            </w:r>
          </w:p>
        </w:tc>
        <w:tc>
          <w:tcPr>
            <w:tcW w:w="2724" w:type="dxa"/>
            <w:vMerge/>
          </w:tcPr>
          <w:p w:rsidR="006535C3" w:rsidRDefault="006535C3" w:rsidP="003B7E0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46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537FB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Biological trace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elem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research</w:t>
            </w:r>
          </w:p>
          <w:p w:rsidR="006535C3" w:rsidRDefault="006535C3" w:rsidP="00537FBD">
            <w:pPr>
              <w:pStyle w:val="4"/>
              <w:autoSpaceDE w:val="0"/>
              <w:autoSpaceDN w:val="0"/>
              <w:adjustRightInd w:val="0"/>
              <w:spacing w:after="0" w:afterAutospacing="0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 0163-4984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Comparative study of serum copper, iron, magnesium, and zinc in type 2 diabetes- Associated proteinuria</w:t>
            </w:r>
          </w:p>
        </w:tc>
        <w:tc>
          <w:tcPr>
            <w:tcW w:w="2724" w:type="dxa"/>
          </w:tcPr>
          <w:p w:rsidR="006535C3" w:rsidRDefault="006535C3" w:rsidP="003B7E0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7504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Noura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Aljameil</w:t>
            </w:r>
            <w:proofErr w:type="spellEnd"/>
          </w:p>
          <w:p w:rsidR="006535C3" w:rsidRDefault="006535C3" w:rsidP="00537FB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47</w:t>
            </w:r>
          </w:p>
        </w:tc>
      </w:tr>
      <w:tr w:rsidR="006535C3" w:rsidRPr="00ED73F0" w:rsidTr="006535C3">
        <w:trPr>
          <w:trHeight w:val="240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31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Pakistan journal of medical science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ISSN:1682-024X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Bone mineral density in university aged Saudi females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Lina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hammad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48</w:t>
            </w:r>
          </w:p>
        </w:tc>
      </w:tr>
      <w:tr w:rsidR="006535C3" w:rsidRPr="00ED73F0" w:rsidTr="006535C3">
        <w:trPr>
          <w:trHeight w:val="27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Vol.23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290-302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Saudi pharmaceutical journal</w:t>
            </w: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ISSN:1319-0164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Stealth Amphotericin B nanoparticles for oral drug delivery: in vitro optimization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Bushra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quadeib</w:t>
            </w:r>
            <w:proofErr w:type="spellEnd"/>
          </w:p>
          <w:p w:rsidR="006535C3" w:rsidRDefault="006535C3" w:rsidP="00B22CD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49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Vol.9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3217-3229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Drug design, development and therapy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Simvastatin prevents isoproterenol-induced cardiac hypertrophy through modulation of the JAK/STAT pathway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Nouf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rasheed</w:t>
            </w:r>
            <w:proofErr w:type="spellEnd"/>
          </w:p>
          <w:p w:rsidR="006535C3" w:rsidRDefault="006535C3" w:rsidP="00995CD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50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Vol.58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(4)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577-586</w:t>
            </w:r>
          </w:p>
        </w:tc>
        <w:tc>
          <w:tcPr>
            <w:tcW w:w="2573" w:type="dxa"/>
            <w:vMerge w:val="restart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Brazilian archives of biology and technology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Role of carnosine and melatonin in ameliorating cardiotoxicity of titanium dioxide nanoparticles in the rats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51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58</w:t>
            </w: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n.6</w:t>
            </w:r>
          </w:p>
          <w:p w:rsidR="006535C3" w:rsidRDefault="006535C3" w:rsidP="0006323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833-842</w:t>
            </w:r>
          </w:p>
        </w:tc>
        <w:tc>
          <w:tcPr>
            <w:tcW w:w="2573" w:type="dxa"/>
            <w:vMerge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Assessment of the potential role of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silymarin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Alone or in Combination with vitamin E and/ or curcumin on the carbon tetrachloride induced liver injury in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rAT</w:t>
            </w:r>
            <w:proofErr w:type="spellEnd"/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52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13D8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Vol.58</w:t>
            </w:r>
          </w:p>
          <w:p w:rsidR="006535C3" w:rsidRDefault="006535C3" w:rsidP="00213D8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n. 5</w:t>
            </w:r>
          </w:p>
          <w:p w:rsidR="006535C3" w:rsidRDefault="006535C3" w:rsidP="00213D8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pp 741-749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Brazilian archives of biology and technology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Role of natural Antioxidants in the modulation of plasma Amino Acid pattern in rats exposed to hemic hypoxia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53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Vol.51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627-631</w:t>
            </w:r>
          </w:p>
        </w:tc>
        <w:tc>
          <w:tcPr>
            <w:tcW w:w="2573" w:type="dxa"/>
            <w:vMerge w:val="restart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Computers in human behavior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Aspect oriented design for team learning management system</w:t>
            </w:r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Ghada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hudhud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54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Vol.51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640-644</w:t>
            </w:r>
          </w:p>
        </w:tc>
        <w:tc>
          <w:tcPr>
            <w:tcW w:w="2573" w:type="dxa"/>
            <w:vMerge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Designing e-Coordinator for improved team collaboration in graduation projects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55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Vol.40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(8)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Arabian journal for science and engineering</w:t>
            </w:r>
          </w:p>
        </w:tc>
        <w:tc>
          <w:tcPr>
            <w:tcW w:w="5180" w:type="dxa"/>
          </w:tcPr>
          <w:p w:rsidR="006535C3" w:rsidRPr="00995CDD" w:rsidRDefault="006535C3" w:rsidP="00995CDD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995CDD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Solving multi-objective portfolio optimization problem for Saudi Arabia stock market using hybrid clonal selection and particle swarm optimization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Sara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Alshalan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56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Vol.5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71441-71448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RSC advances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Synthesis of exfoliated polystyrene/anionic clay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MgAl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-layered double hydroxide: structural and thermal properties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Amani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Alansi</w:t>
            </w:r>
            <w:proofErr w:type="spellEnd"/>
          </w:p>
          <w:p w:rsidR="006535C3" w:rsidRDefault="006535C3" w:rsidP="007F697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57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Vol.20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15206-15223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molecules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Synthesis and evaluation of selected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benzimidazole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derivatives as potential antimicrobial agents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Fatmah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Alasmary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58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Vol.36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N.3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627-631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Journal of Environmental biology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Molecular identification of natural sand fly species populations inferred from ITS2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rRNA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gene in Saudi Arabia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Reem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ajmi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59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431A1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44</w:t>
            </w:r>
          </w:p>
          <w:p w:rsidR="006535C3" w:rsidRDefault="006535C3" w:rsidP="00431A1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537-546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Artif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intel Rev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 survey of particle swarm optimization techniques for solving university examination timetabling problem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Souad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Sainte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60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Vol.14(5)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761-768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Tropical journal of pharmaceutical research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Optimization of a novel oral colon delivery system of indomethacin using full factorial design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Samar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Afifi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61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Vol.10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(2)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385-392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Digest journal of nanomaterials and biostructures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Synthesis of silver nanoparticles discourage the growth of isolated bacteria invading the blood stream</w:t>
            </w:r>
          </w:p>
        </w:tc>
        <w:tc>
          <w:tcPr>
            <w:tcW w:w="2724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Mashail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sayed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62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Vol.28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(3)</w:t>
            </w: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1079-1086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Pak. J.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pharm.sci</w:t>
            </w:r>
            <w:proofErr w:type="spellEnd"/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ISSN:1682-024X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In vitro evaluation of cytotoxic and antimicrobial potentials of the Saudi traditional plant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Alhagi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graecorum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boiss</w:t>
            </w:r>
            <w:proofErr w:type="spellEnd"/>
          </w:p>
        </w:tc>
        <w:tc>
          <w:tcPr>
            <w:tcW w:w="2724" w:type="dxa"/>
            <w:vMerge w:val="restart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535C3" w:rsidRDefault="006535C3" w:rsidP="00E9390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535C3" w:rsidRDefault="006535C3" w:rsidP="00E9390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535C3" w:rsidRDefault="006535C3" w:rsidP="00E9390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Shaza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massarani</w:t>
            </w:r>
            <w:proofErr w:type="spellEnd"/>
          </w:p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63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CD1E3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Vol.14(8)</w:t>
            </w:r>
          </w:p>
          <w:p w:rsidR="006535C3" w:rsidRDefault="006535C3" w:rsidP="00CD1E3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1319-1326</w:t>
            </w:r>
          </w:p>
        </w:tc>
        <w:tc>
          <w:tcPr>
            <w:tcW w:w="2573" w:type="dxa"/>
          </w:tcPr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Tropical journal of pharmaceutical research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agust</w:t>
            </w:r>
            <w:proofErr w:type="spellEnd"/>
          </w:p>
          <w:p w:rsidR="006535C3" w:rsidRDefault="006535C3" w:rsidP="00974396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ISSN:1596-5996</w:t>
            </w:r>
          </w:p>
        </w:tc>
        <w:tc>
          <w:tcPr>
            <w:tcW w:w="5180" w:type="dxa"/>
          </w:tcPr>
          <w:p w:rsidR="006535C3" w:rsidRDefault="006535C3" w:rsidP="00974396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Hypoglycaemic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Activity of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acalypha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fruticose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forssk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. Extracts in normal rabbits</w:t>
            </w:r>
          </w:p>
        </w:tc>
        <w:tc>
          <w:tcPr>
            <w:tcW w:w="2724" w:type="dxa"/>
            <w:vMerge/>
          </w:tcPr>
          <w:p w:rsidR="006535C3" w:rsidRDefault="006535C3" w:rsidP="0097439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974396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64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Vol.97(7)</w:t>
            </w:r>
          </w:p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968-988</w:t>
            </w: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Toxicological &amp; environmental chemistry</w:t>
            </w:r>
          </w:p>
        </w:tc>
        <w:tc>
          <w:tcPr>
            <w:tcW w:w="5180" w:type="dxa"/>
          </w:tcPr>
          <w:p w:rsidR="006535C3" w:rsidRDefault="006535C3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Effect of calcium supplementation on lead-induced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genotoxicity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and bioaccumulation in suckling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wister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rats</w:t>
            </w:r>
          </w:p>
        </w:tc>
        <w:tc>
          <w:tcPr>
            <w:tcW w:w="2724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Wedad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qahtani</w:t>
            </w:r>
            <w:proofErr w:type="spellEnd"/>
          </w:p>
          <w:p w:rsidR="006535C3" w:rsidRDefault="006535C3" w:rsidP="007F697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65</w:t>
            </w:r>
          </w:p>
        </w:tc>
      </w:tr>
      <w:tr w:rsidR="006535C3" w:rsidRPr="00ED73F0" w:rsidTr="006535C3">
        <w:trPr>
          <w:trHeight w:val="2445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6A4B4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International journal of rheumatic diseases</w:t>
            </w:r>
          </w:p>
        </w:tc>
        <w:tc>
          <w:tcPr>
            <w:tcW w:w="5180" w:type="dxa"/>
          </w:tcPr>
          <w:p w:rsidR="006535C3" w:rsidRPr="0040478C" w:rsidRDefault="006535C3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40478C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Survey on management strategies of rheumatoid arthritis in Saudi Arabia: a Saudi society for rheumatology initiative</w:t>
            </w:r>
          </w:p>
        </w:tc>
        <w:tc>
          <w:tcPr>
            <w:tcW w:w="2724" w:type="dxa"/>
          </w:tcPr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A8049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Mohammed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Omair</w:t>
            </w:r>
            <w:proofErr w:type="spellEnd"/>
          </w:p>
          <w:p w:rsidR="006535C3" w:rsidRPr="0040478C" w:rsidRDefault="006535C3" w:rsidP="00A8049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Pr="0040478C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66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7F6B8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7F6B8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Vol.29</w:t>
            </w:r>
          </w:p>
          <w:p w:rsidR="006535C3" w:rsidRDefault="006535C3" w:rsidP="007F6B8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1211-1218</w:t>
            </w: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7F6B86">
            <w:pPr>
              <w:pStyle w:val="4"/>
              <w:autoSpaceDE w:val="0"/>
              <w:autoSpaceDN w:val="0"/>
              <w:adjustRightInd w:val="0"/>
              <w:spacing w:after="0" w:afterAutospacing="0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Phytotherapy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research</w:t>
            </w:r>
          </w:p>
          <w:p w:rsidR="006535C3" w:rsidRDefault="006535C3" w:rsidP="007F6B86">
            <w:pPr>
              <w:pStyle w:val="4"/>
              <w:autoSpaceDE w:val="0"/>
              <w:autoSpaceDN w:val="0"/>
              <w:adjustRightInd w:val="0"/>
              <w:spacing w:after="0" w:afterAutospacing="0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ISSN:0951-418X</w:t>
            </w:r>
          </w:p>
        </w:tc>
        <w:tc>
          <w:tcPr>
            <w:tcW w:w="5180" w:type="dxa"/>
          </w:tcPr>
          <w:p w:rsidR="006535C3" w:rsidRPr="0040478C" w:rsidRDefault="006535C3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Antidiarrheal and antispasmodic activities of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buddleja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polystachya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are mediated through dual inhibition of Ca influx and phosphodiesterase enzyme</w:t>
            </w:r>
          </w:p>
        </w:tc>
        <w:tc>
          <w:tcPr>
            <w:tcW w:w="2724" w:type="dxa"/>
          </w:tcPr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535C3" w:rsidRDefault="006535C3" w:rsidP="007F6B8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Ghada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fawzy</w:t>
            </w:r>
            <w:proofErr w:type="spellEnd"/>
          </w:p>
          <w:p w:rsidR="006535C3" w:rsidRDefault="006535C3" w:rsidP="007F6B8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67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A2B8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IARIA</w:t>
            </w:r>
          </w:p>
        </w:tc>
        <w:tc>
          <w:tcPr>
            <w:tcW w:w="5180" w:type="dxa"/>
          </w:tcPr>
          <w:p w:rsidR="006535C3" w:rsidRDefault="006535C3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 fuzzy-genetic Algorithm method for the breast cancer diagnosis problem</w:t>
            </w:r>
          </w:p>
        </w:tc>
        <w:tc>
          <w:tcPr>
            <w:tcW w:w="2724" w:type="dxa"/>
          </w:tcPr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7E5CE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Abir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Alharbi</w:t>
            </w:r>
            <w:proofErr w:type="spellEnd"/>
          </w:p>
          <w:p w:rsidR="006535C3" w:rsidRDefault="006535C3" w:rsidP="007E5CE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68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F35B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Filomat</w:t>
            </w:r>
            <w:proofErr w:type="spellEnd"/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ISSN:0354-5180</w:t>
            </w:r>
          </w:p>
        </w:tc>
        <w:tc>
          <w:tcPr>
            <w:tcW w:w="5180" w:type="dxa"/>
          </w:tcPr>
          <w:p w:rsidR="006535C3" w:rsidRDefault="006535C3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Fuzzy relational model and genetic algorithms for early detection and diagnosis of breast cancer in Saudi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lastRenderedPageBreak/>
              <w:t>arabia</w:t>
            </w:r>
            <w:proofErr w:type="spellEnd"/>
          </w:p>
        </w:tc>
        <w:tc>
          <w:tcPr>
            <w:tcW w:w="2724" w:type="dxa"/>
          </w:tcPr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7E5CE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7E5CE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Fairouz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Tchier</w:t>
            </w:r>
            <w:proofErr w:type="spellEnd"/>
          </w:p>
          <w:p w:rsidR="006535C3" w:rsidRDefault="006535C3" w:rsidP="007E5CE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69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80019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Vol.66(2)</w:t>
            </w:r>
          </w:p>
          <w:p w:rsidR="006535C3" w:rsidRDefault="006535C3" w:rsidP="0080019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149-160</w:t>
            </w: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Acat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biologica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hungarica</w:t>
            </w:r>
            <w:proofErr w:type="spellEnd"/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 0236-5383</w:t>
            </w:r>
          </w:p>
        </w:tc>
        <w:tc>
          <w:tcPr>
            <w:tcW w:w="5180" w:type="dxa"/>
          </w:tcPr>
          <w:p w:rsidR="006535C3" w:rsidRDefault="006535C3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Ameliorative potential of stem bromelain on lead-induced toxicity in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wistar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rats</w:t>
            </w:r>
          </w:p>
        </w:tc>
        <w:tc>
          <w:tcPr>
            <w:tcW w:w="2724" w:type="dxa"/>
          </w:tcPr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80019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Wedad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otaibi</w:t>
            </w:r>
            <w:proofErr w:type="spellEnd"/>
          </w:p>
          <w:p w:rsidR="006535C3" w:rsidRDefault="006535C3" w:rsidP="0080019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70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C24A1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VOL.971:</w:t>
            </w:r>
          </w:p>
          <w:p w:rsidR="006535C3" w:rsidRDefault="006535C3" w:rsidP="00C24A1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1-9</w:t>
            </w: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C24A1D">
            <w:pPr>
              <w:pStyle w:val="4"/>
              <w:autoSpaceDE w:val="0"/>
              <w:autoSpaceDN w:val="0"/>
              <w:adjustRightInd w:val="0"/>
              <w:spacing w:after="0" w:afterAutospacing="0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pharmacology</w:t>
            </w:r>
          </w:p>
        </w:tc>
        <w:tc>
          <w:tcPr>
            <w:tcW w:w="5180" w:type="dxa"/>
          </w:tcPr>
          <w:p w:rsidR="006535C3" w:rsidRDefault="006535C3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Protective effect of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zingiber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officinale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against CCL4-induced liver fibrosis is mediated through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downregulating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the TGF-B1/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Smad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3 and NF-KB/ pathways</w:t>
            </w:r>
          </w:p>
        </w:tc>
        <w:tc>
          <w:tcPr>
            <w:tcW w:w="2724" w:type="dxa"/>
          </w:tcPr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535C3" w:rsidRDefault="006535C3" w:rsidP="00C24A1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Iman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hasan</w:t>
            </w:r>
            <w:proofErr w:type="spellEnd"/>
          </w:p>
          <w:p w:rsidR="006535C3" w:rsidRDefault="006535C3" w:rsidP="00C24A1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71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6938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6938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Vol.58 N.(6)</w:t>
            </w:r>
          </w:p>
          <w:p w:rsidR="006535C3" w:rsidRDefault="006535C3" w:rsidP="006938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905-912</w:t>
            </w: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Brazilian archives of biology and technology</w:t>
            </w: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lastRenderedPageBreak/>
              <w:t>ISSN:1516-8913</w:t>
            </w:r>
          </w:p>
        </w:tc>
        <w:tc>
          <w:tcPr>
            <w:tcW w:w="5180" w:type="dxa"/>
          </w:tcPr>
          <w:p w:rsidR="006535C3" w:rsidRDefault="006535C3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lastRenderedPageBreak/>
              <w:t xml:space="preserve">Isolation and characterization of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midgut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lectin from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Aedes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aegypti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(l.) (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Diptera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Culicidae</w:t>
            </w:r>
            <w:proofErr w:type="spellEnd"/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724" w:type="dxa"/>
          </w:tcPr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6938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Tahany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Ayaad</w:t>
            </w:r>
            <w:proofErr w:type="spellEnd"/>
          </w:p>
          <w:p w:rsidR="006535C3" w:rsidRDefault="006535C3" w:rsidP="006938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72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AB443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EB02C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18 (5)</w:t>
            </w:r>
          </w:p>
          <w:p w:rsidR="006535C3" w:rsidRDefault="006535C3" w:rsidP="00EB02C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931-938</w:t>
            </w:r>
          </w:p>
        </w:tc>
        <w:tc>
          <w:tcPr>
            <w:tcW w:w="2573" w:type="dxa"/>
          </w:tcPr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Materials research-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ibero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-am j</w:t>
            </w:r>
          </w:p>
          <w:p w:rsidR="006535C3" w:rsidRDefault="006535C3" w:rsidP="00AB443B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ISSN:1516-1439</w:t>
            </w:r>
          </w:p>
        </w:tc>
        <w:tc>
          <w:tcPr>
            <w:tcW w:w="5180" w:type="dxa"/>
          </w:tcPr>
          <w:p w:rsidR="006535C3" w:rsidRPr="00EB02CC" w:rsidRDefault="00BC05DF" w:rsidP="00A80498">
            <w:pPr>
              <w:spacing w:before="240"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hyperlink r:id="rId9" w:history="1">
              <w:r w:rsidR="006535C3" w:rsidRPr="00EB02CC">
                <w:rPr>
                  <w:rStyle w:val="Hyperlink"/>
                  <w:rFonts w:ascii="Arial" w:hAnsi="Arial"/>
                  <w:b/>
                  <w:bCs/>
                  <w:color w:val="auto"/>
                  <w:sz w:val="21"/>
                  <w:szCs w:val="21"/>
                  <w:u w:val="none"/>
                  <w:shd w:val="clear" w:color="auto" w:fill="F8F8F8"/>
                </w:rPr>
                <w:t xml:space="preserve">Radiation Induced Synthesis of In2O3 Nanoparticles - Part II: Synthesis of In2O3 Nanoparticles by Thermal Decomposition of Un-irradiated and gamma-irradiated Indium </w:t>
              </w:r>
              <w:proofErr w:type="spellStart"/>
              <w:r w:rsidR="006535C3" w:rsidRPr="00EB02CC">
                <w:rPr>
                  <w:rStyle w:val="Hyperlink"/>
                  <w:rFonts w:ascii="Arial" w:hAnsi="Arial"/>
                  <w:b/>
                  <w:bCs/>
                  <w:color w:val="auto"/>
                  <w:sz w:val="21"/>
                  <w:szCs w:val="21"/>
                  <w:u w:val="none"/>
                  <w:shd w:val="clear" w:color="auto" w:fill="F8F8F8"/>
                </w:rPr>
                <w:t>Acetylacetonate</w:t>
              </w:r>
              <w:proofErr w:type="spellEnd"/>
            </w:hyperlink>
          </w:p>
        </w:tc>
        <w:tc>
          <w:tcPr>
            <w:tcW w:w="2724" w:type="dxa"/>
          </w:tcPr>
          <w:p w:rsidR="006535C3" w:rsidRDefault="006535C3" w:rsidP="003E249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EB02C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Ajayb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Alresheedi</w:t>
            </w:r>
            <w:proofErr w:type="spellEnd"/>
          </w:p>
          <w:p w:rsidR="006535C3" w:rsidRDefault="006535C3" w:rsidP="00EB02C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ED73F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73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477390" w:rsidRDefault="006535C3" w:rsidP="00B90C4F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7739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8</w:t>
            </w:r>
          </w:p>
          <w:p w:rsidR="006535C3" w:rsidRPr="00B90C4F" w:rsidRDefault="006535C3" w:rsidP="00B90C4F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7739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Number 6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0C4F">
            <w:pPr>
              <w:jc w:val="center"/>
              <w:rPr>
                <w:b/>
                <w:bCs/>
                <w:sz w:val="24"/>
                <w:szCs w:val="24"/>
              </w:rPr>
            </w:pPr>
            <w:r w:rsidRPr="00B90C4F">
              <w:rPr>
                <w:b/>
                <w:bCs/>
                <w:sz w:val="24"/>
                <w:szCs w:val="24"/>
              </w:rPr>
              <w:t>Discrete and continuous dynamical systems series S</w:t>
            </w:r>
          </w:p>
          <w:p w:rsidR="006535C3" w:rsidRPr="00B90C4F" w:rsidRDefault="006535C3" w:rsidP="00B90C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ISSN:1078-0947</w:t>
            </w:r>
          </w:p>
        </w:tc>
        <w:tc>
          <w:tcPr>
            <w:tcW w:w="5180" w:type="dxa"/>
          </w:tcPr>
          <w:p w:rsidR="006535C3" w:rsidRDefault="006535C3" w:rsidP="00B90C4F">
            <w:pPr>
              <w:spacing w:before="240"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6535C3" w:rsidRPr="00B90C4F" w:rsidRDefault="006535C3" w:rsidP="00B90C4F">
            <w:pPr>
              <w:spacing w:before="240" w:after="0"/>
              <w:jc w:val="center"/>
              <w:rPr>
                <w:b/>
                <w:bCs/>
                <w:sz w:val="24"/>
                <w:szCs w:val="24"/>
              </w:rPr>
            </w:pPr>
            <w:r w:rsidRPr="00B90C4F">
              <w:rPr>
                <w:b/>
                <w:bCs/>
                <w:sz w:val="24"/>
                <w:szCs w:val="24"/>
              </w:rPr>
              <w:t>Nondeterministic semantics of compound diagrams</w:t>
            </w:r>
          </w:p>
        </w:tc>
        <w:tc>
          <w:tcPr>
            <w:tcW w:w="2724" w:type="dxa"/>
            <w:vMerge w:val="restart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2513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2513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Fairouz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tchier</w:t>
            </w:r>
            <w:proofErr w:type="spellEnd"/>
          </w:p>
          <w:p w:rsidR="006535C3" w:rsidRDefault="006535C3" w:rsidP="003A144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22513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3A144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3A144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B90C4F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74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2513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51(6)</w:t>
            </w:r>
          </w:p>
          <w:p w:rsidR="006535C3" w:rsidRDefault="006535C3" w:rsidP="0022513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1035-1048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Kybernetika</w:t>
            </w:r>
            <w:proofErr w:type="spellEnd"/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ISSN:0023-5954</w:t>
            </w:r>
          </w:p>
        </w:tc>
        <w:tc>
          <w:tcPr>
            <w:tcW w:w="5180" w:type="dxa"/>
          </w:tcPr>
          <w:p w:rsidR="006535C3" w:rsidRDefault="006535C3" w:rsidP="00941B47">
            <w:pPr>
              <w:spacing w:before="24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 new LMI-based robust finite-time sliding mode control strategy for a class of uncertain nonlinear systems</w:t>
            </w:r>
          </w:p>
        </w:tc>
        <w:tc>
          <w:tcPr>
            <w:tcW w:w="2724" w:type="dxa"/>
            <w:vMerge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B90C4F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75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81E8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Vol.18,49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Entropy</w:t>
            </w: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ISSN:1099-4300</w:t>
            </w:r>
          </w:p>
        </w:tc>
        <w:tc>
          <w:tcPr>
            <w:tcW w:w="5180" w:type="dxa"/>
          </w:tcPr>
          <w:p w:rsidR="006535C3" w:rsidRDefault="006535C3" w:rsidP="00B90C4F">
            <w:pPr>
              <w:spacing w:before="24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Particular solutions of the confluent hypergeometric differential equation by using the </w:t>
            </w:r>
            <w:proofErr w:type="spellStart"/>
            <w:r>
              <w:rPr>
                <w:b/>
                <w:bCs/>
                <w:sz w:val="24"/>
                <w:szCs w:val="24"/>
              </w:rPr>
              <w:t>nabla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fractional calculus operator</w:t>
            </w:r>
          </w:p>
        </w:tc>
        <w:tc>
          <w:tcPr>
            <w:tcW w:w="2724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F81E8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Fairouz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tchier</w:t>
            </w:r>
            <w:proofErr w:type="spellEnd"/>
          </w:p>
          <w:p w:rsidR="006535C3" w:rsidRDefault="006535C3" w:rsidP="00F81E8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B90C4F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76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477390" w:rsidRDefault="006535C3" w:rsidP="001E76E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7739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Vol.20 :5</w:t>
            </w:r>
          </w:p>
          <w:p w:rsidR="006535C3" w:rsidRPr="001E76EE" w:rsidRDefault="006535C3" w:rsidP="001E76EE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77390">
              <w:rPr>
                <w:b/>
                <w:bCs/>
              </w:rPr>
              <w:t>8181-8197</w:t>
            </w:r>
            <w:r>
              <w:rPr>
                <w:rStyle w:val="apple-converted-space"/>
                <w:rFonts w:ascii="Arial" w:hAnsi="Arial"/>
                <w:color w:val="333333"/>
                <w:sz w:val="20"/>
                <w:szCs w:val="20"/>
                <w:shd w:val="clear" w:color="auto" w:fill="F8F8F8"/>
              </w:rPr>
              <w:t> 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Pr="00477390" w:rsidRDefault="006535C3" w:rsidP="001E76EE">
            <w:pPr>
              <w:jc w:val="center"/>
              <w:rPr>
                <w:b/>
                <w:bCs/>
              </w:rPr>
            </w:pPr>
            <w:r w:rsidRPr="00477390">
              <w:rPr>
                <w:b/>
                <w:bCs/>
              </w:rPr>
              <w:t>MOLECULES</w:t>
            </w:r>
            <w:r w:rsidRPr="00477390">
              <w:rPr>
                <w:rFonts w:ascii="Arial" w:hAnsi="Arial"/>
                <w:b/>
                <w:bCs/>
                <w:color w:val="333333"/>
                <w:sz w:val="20"/>
                <w:szCs w:val="20"/>
                <w:shd w:val="clear" w:color="auto" w:fill="F8F8F8"/>
              </w:rPr>
              <w:t> </w:t>
            </w:r>
          </w:p>
          <w:p w:rsidR="006535C3" w:rsidRPr="00477390" w:rsidRDefault="006535C3" w:rsidP="001E76EE">
            <w:pPr>
              <w:bidi w:val="0"/>
              <w:spacing w:after="0" w:line="240" w:lineRule="auto"/>
              <w:jc w:val="center"/>
              <w:rPr>
                <w:rFonts w:ascii="Verdana" w:hAnsi="Verdana" w:cs="Times New Roman"/>
                <w:b/>
                <w:bCs/>
                <w:sz w:val="19"/>
                <w:szCs w:val="19"/>
              </w:rPr>
            </w:pPr>
            <w:r w:rsidRPr="00477390">
              <w:rPr>
                <w:rFonts w:ascii="Verdana" w:hAnsi="Verdana"/>
                <w:b/>
                <w:bCs/>
                <w:sz w:val="19"/>
                <w:szCs w:val="19"/>
              </w:rPr>
              <w:br/>
              <w:t>ISSN:1420-3049</w:t>
            </w:r>
          </w:p>
          <w:p w:rsidR="006535C3" w:rsidRPr="001E76EE" w:rsidRDefault="006535C3" w:rsidP="001E76EE">
            <w:pPr>
              <w:jc w:val="center"/>
            </w:pPr>
          </w:p>
        </w:tc>
        <w:tc>
          <w:tcPr>
            <w:tcW w:w="5180" w:type="dxa"/>
          </w:tcPr>
          <w:p w:rsidR="006535C3" w:rsidRPr="001E76EE" w:rsidRDefault="00BC05DF" w:rsidP="00B90C4F">
            <w:pPr>
              <w:spacing w:before="240" w:after="0"/>
              <w:jc w:val="center"/>
              <w:rPr>
                <w:b/>
                <w:bCs/>
                <w:sz w:val="24"/>
                <w:szCs w:val="24"/>
              </w:rPr>
            </w:pPr>
            <w:hyperlink r:id="rId10" w:history="1">
              <w:r w:rsidR="006535C3" w:rsidRPr="001E76EE">
                <w:rPr>
                  <w:rFonts w:ascii="Arial" w:hAnsi="Arial"/>
                  <w:b/>
                  <w:bCs/>
                  <w:color w:val="000000" w:themeColor="text1"/>
                  <w:sz w:val="21"/>
                  <w:szCs w:val="21"/>
                  <w:shd w:val="clear" w:color="auto" w:fill="F8F8F8"/>
                </w:rPr>
                <w:t>Novel All Trans-Retinoic Acid Derivatives: Cytotoxicity, Inhibition of Cell Cycle Progression and Induction of Apoptosis in Human Cancer Cell Lines</w:t>
              </w:r>
            </w:hyperlink>
          </w:p>
        </w:tc>
        <w:tc>
          <w:tcPr>
            <w:tcW w:w="2724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880EA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Ebtesam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sheddi</w:t>
            </w:r>
            <w:proofErr w:type="spellEnd"/>
          </w:p>
          <w:p w:rsidR="006535C3" w:rsidRDefault="006535C3" w:rsidP="00880EA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Pr="001E76EE" w:rsidRDefault="006535C3" w:rsidP="001E76E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65" w:type="dxa"/>
          </w:tcPr>
          <w:p w:rsidR="006535C3" w:rsidRDefault="006535C3" w:rsidP="00B90C4F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77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72463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VOL.15</w:t>
            </w:r>
          </w:p>
          <w:p w:rsidR="006535C3" w:rsidRDefault="006535C3" w:rsidP="0072463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557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BMC health services research </w:t>
            </w:r>
          </w:p>
        </w:tc>
        <w:tc>
          <w:tcPr>
            <w:tcW w:w="5180" w:type="dxa"/>
          </w:tcPr>
          <w:p w:rsidR="006535C3" w:rsidRPr="00724638" w:rsidRDefault="006535C3" w:rsidP="00B90C4F">
            <w:pPr>
              <w:spacing w:before="240" w:after="0"/>
              <w:jc w:val="center"/>
              <w:rPr>
                <w:b/>
                <w:bCs/>
                <w:sz w:val="24"/>
                <w:szCs w:val="24"/>
              </w:rPr>
            </w:pPr>
            <w:r w:rsidRPr="00724638">
              <w:rPr>
                <w:b/>
                <w:bCs/>
                <w:sz w:val="24"/>
                <w:szCs w:val="24"/>
              </w:rPr>
              <w:t>Counselling practices in community pharmacies in Riyadh, Saudi Arabia: a cross-sectional study</w:t>
            </w:r>
          </w:p>
        </w:tc>
        <w:tc>
          <w:tcPr>
            <w:tcW w:w="2724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72463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Sinaa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Alaqeel</w:t>
            </w:r>
            <w:proofErr w:type="spellEnd"/>
          </w:p>
          <w:p w:rsidR="006535C3" w:rsidRDefault="006535C3" w:rsidP="0072463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78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Pr="000D13EE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lang w:val="en-US" w:eastAsia="en-US"/>
              </w:rPr>
            </w:pPr>
            <w:r w:rsidRPr="000D13EE">
              <w:rPr>
                <w:rFonts w:ascii="Calibri" w:hAnsi="Calibri"/>
                <w:shd w:val="clear" w:color="auto" w:fill="FFFFFF"/>
              </w:rPr>
              <w:t>Advances in Mathematical Physics</w:t>
            </w:r>
          </w:p>
        </w:tc>
        <w:tc>
          <w:tcPr>
            <w:tcW w:w="5180" w:type="dxa"/>
          </w:tcPr>
          <w:p w:rsidR="006535C3" w:rsidRPr="00213D83" w:rsidRDefault="006535C3" w:rsidP="00B90C4F">
            <w:pPr>
              <w:spacing w:before="240" w:after="0"/>
              <w:jc w:val="center"/>
              <w:rPr>
                <w:b/>
                <w:bCs/>
                <w:sz w:val="24"/>
                <w:szCs w:val="24"/>
              </w:rPr>
            </w:pPr>
            <w:r w:rsidRPr="00213D83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On the Nonlinear Perturbation  </w:t>
            </w:r>
            <w:proofErr w:type="spellStart"/>
            <w:r w:rsidRPr="00213D83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Rosenau</w:t>
            </w:r>
            <w:proofErr w:type="spellEnd"/>
            <w:r w:rsidRPr="00213D83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-Hyman Equation: A Model of Nonlinear Scattering Wave</w:t>
            </w:r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Maysaa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Alqurashi</w:t>
            </w:r>
            <w:proofErr w:type="spellEnd"/>
          </w:p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egoe UI" w:hAnsi="Segoe UI" w:cs="Segoe UI"/>
                <w:color w:val="333333"/>
                <w:sz w:val="30"/>
                <w:szCs w:val="30"/>
                <w:shd w:val="clear" w:color="auto" w:fill="F1F1F1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79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463F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Vol.28 </w:t>
            </w:r>
          </w:p>
          <w:p w:rsidR="006535C3" w:rsidRDefault="006535C3" w:rsidP="00B463F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No.6</w:t>
            </w:r>
          </w:p>
          <w:p w:rsidR="006535C3" w:rsidRDefault="006535C3" w:rsidP="00B463F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2321-2325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Pakistan journal pharm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Sci</w:t>
            </w:r>
            <w:proofErr w:type="spellEnd"/>
          </w:p>
        </w:tc>
        <w:tc>
          <w:tcPr>
            <w:tcW w:w="5180" w:type="dxa"/>
          </w:tcPr>
          <w:p w:rsidR="006535C3" w:rsidRPr="00213D83" w:rsidRDefault="006535C3" w:rsidP="00B90C4F">
            <w:pPr>
              <w:spacing w:before="240" w:after="0"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Enhanced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ehrlich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tumor inhibition using DOX-NP and gold nanoparticles loaded liposomes</w:t>
            </w:r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463F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</w:t>
            </w:r>
            <w:proofErr w:type="spellStart"/>
            <w:r w:rsidRPr="00B463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Faridah</w:t>
            </w:r>
            <w:proofErr w:type="spellEnd"/>
            <w:r w:rsidRPr="00B463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463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alfarhan</w:t>
            </w:r>
            <w:proofErr w:type="spellEnd"/>
          </w:p>
          <w:p w:rsidR="006535C3" w:rsidRPr="00B463F7" w:rsidRDefault="006535C3" w:rsidP="00B463F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  (Student)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80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463F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463F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21</w:t>
            </w:r>
          </w:p>
          <w:p w:rsidR="006535C3" w:rsidRDefault="006535C3" w:rsidP="00B463F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No.10</w:t>
            </w:r>
          </w:p>
          <w:p w:rsidR="006535C3" w:rsidRDefault="006535C3" w:rsidP="00B463F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1307-1326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Journal of universal computer Science</w:t>
            </w:r>
          </w:p>
        </w:tc>
        <w:tc>
          <w:tcPr>
            <w:tcW w:w="5180" w:type="dxa"/>
          </w:tcPr>
          <w:p w:rsidR="006535C3" w:rsidRPr="00213D83" w:rsidRDefault="006535C3" w:rsidP="00B90C4F">
            <w:pPr>
              <w:spacing w:before="240" w:after="0"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MLab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: A Mobile language learning Lab System for Language Learners</w:t>
            </w:r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B463F7" w:rsidRDefault="006535C3" w:rsidP="00B463F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B463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Hend</w:t>
            </w:r>
            <w:proofErr w:type="spellEnd"/>
            <w:r w:rsidRPr="00B463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463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Alkalifa</w:t>
            </w:r>
            <w:proofErr w:type="spellEnd"/>
          </w:p>
          <w:p w:rsidR="006535C3" w:rsidRPr="00B463F7" w:rsidRDefault="006535C3" w:rsidP="00B463F7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63F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81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2513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25137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Vol.75 (1)</w:t>
            </w:r>
          </w:p>
          <w:p w:rsidR="006535C3" w:rsidRDefault="006535C3" w:rsidP="00225137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607-625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Multimedia tools and applications</w:t>
            </w: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ISSN:1380-7501</w:t>
            </w:r>
          </w:p>
        </w:tc>
        <w:tc>
          <w:tcPr>
            <w:tcW w:w="5180" w:type="dxa"/>
          </w:tcPr>
          <w:p w:rsidR="006535C3" w:rsidRDefault="006535C3" w:rsidP="00B90C4F">
            <w:pPr>
              <w:spacing w:before="240" w:after="0"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An overview and evaluation of the radiologists lounge, a semantic content based radiographic images retrieval</w:t>
            </w:r>
          </w:p>
        </w:tc>
        <w:tc>
          <w:tcPr>
            <w:tcW w:w="2724" w:type="dxa"/>
          </w:tcPr>
          <w:p w:rsidR="006535C3" w:rsidRDefault="006535C3" w:rsidP="00B856C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856C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Lilac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Alsafadi</w:t>
            </w:r>
            <w:proofErr w:type="spellEnd"/>
          </w:p>
          <w:p w:rsidR="006535C3" w:rsidRDefault="006535C3" w:rsidP="00B856C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82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856C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 14 (10)</w:t>
            </w:r>
          </w:p>
          <w:p w:rsidR="006535C3" w:rsidRDefault="006535C3" w:rsidP="00B856C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1865-1870</w:t>
            </w:r>
          </w:p>
        </w:tc>
        <w:tc>
          <w:tcPr>
            <w:tcW w:w="2573" w:type="dxa"/>
          </w:tcPr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Tropical journal of pharmaceutical research</w:t>
            </w:r>
          </w:p>
          <w:p w:rsidR="006535C3" w:rsidRDefault="006535C3" w:rsidP="00B90C4F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ISSN:1596-5996</w:t>
            </w:r>
          </w:p>
        </w:tc>
        <w:tc>
          <w:tcPr>
            <w:tcW w:w="5180" w:type="dxa"/>
          </w:tcPr>
          <w:p w:rsidR="006535C3" w:rsidRPr="00B856C5" w:rsidRDefault="006535C3" w:rsidP="00B856C5">
            <w:pPr>
              <w:shd w:val="clear" w:color="auto" w:fill="F8F8F8"/>
              <w:bidi w:val="0"/>
              <w:spacing w:after="0" w:line="240" w:lineRule="auto"/>
              <w:textAlignment w:val="top"/>
              <w:rPr>
                <w:rFonts w:ascii="Arial" w:hAnsi="Arial"/>
                <w:color w:val="333333"/>
                <w:sz w:val="20"/>
                <w:szCs w:val="20"/>
              </w:rPr>
            </w:pPr>
          </w:p>
          <w:p w:rsidR="006535C3" w:rsidRPr="00B856C5" w:rsidRDefault="00BC05DF" w:rsidP="00B856C5">
            <w:pPr>
              <w:shd w:val="clear" w:color="auto" w:fill="F8F8F8"/>
              <w:bidi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hyperlink r:id="rId11" w:history="1">
              <w:r w:rsidR="006535C3" w:rsidRPr="00B856C5">
                <w:rPr>
                  <w:rFonts w:ascii="Arial" w:hAnsi="Arial"/>
                  <w:b/>
                  <w:bCs/>
                  <w:sz w:val="21"/>
                  <w:szCs w:val="21"/>
                </w:rPr>
                <w:t>X-ray Molecular Structure of ({[(1E)-3-(1H-Imidazol-1-yl)-1-phenylpropylidene]amino}oxy)(3,4,5-trimethoxyphenyl)-methanone: A Potential Anti-Candida Agent</w:t>
              </w:r>
            </w:hyperlink>
          </w:p>
          <w:p w:rsidR="006535C3" w:rsidRPr="00B856C5" w:rsidRDefault="006535C3" w:rsidP="00B90C4F">
            <w:pPr>
              <w:spacing w:before="240" w:after="0"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24" w:type="dxa"/>
            <w:vMerge w:val="restart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856C5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535C3" w:rsidRPr="00B856C5" w:rsidRDefault="006535C3" w:rsidP="00B856C5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 </w:t>
            </w:r>
            <w:proofErr w:type="spellStart"/>
            <w:r w:rsidRPr="00B856C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Maha</w:t>
            </w:r>
            <w:proofErr w:type="spellEnd"/>
            <w:r w:rsidRPr="00B856C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856C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Almutairi</w:t>
            </w:r>
            <w:proofErr w:type="spellEnd"/>
          </w:p>
          <w:p w:rsidR="006535C3" w:rsidRPr="00B856C5" w:rsidRDefault="006535C3" w:rsidP="00B856C5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B856C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83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856C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Vol.14 (11)</w:t>
            </w:r>
          </w:p>
          <w:p w:rsidR="006535C3" w:rsidRDefault="006535C3" w:rsidP="00B856C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2041-2046</w:t>
            </w:r>
          </w:p>
        </w:tc>
        <w:tc>
          <w:tcPr>
            <w:tcW w:w="2573" w:type="dxa"/>
          </w:tcPr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Tropical journal of pharmaceutical research</w:t>
            </w:r>
          </w:p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ISSN:1596-5996</w:t>
            </w:r>
          </w:p>
        </w:tc>
        <w:tc>
          <w:tcPr>
            <w:tcW w:w="5180" w:type="dxa"/>
          </w:tcPr>
          <w:p w:rsidR="006535C3" w:rsidRPr="00B856C5" w:rsidRDefault="006535C3" w:rsidP="00B856C5">
            <w:pPr>
              <w:shd w:val="clear" w:color="auto" w:fill="F8F8F8"/>
              <w:bidi w:val="0"/>
              <w:spacing w:after="0" w:line="240" w:lineRule="auto"/>
              <w:textAlignment w:val="top"/>
              <w:rPr>
                <w:rFonts w:ascii="Arial" w:hAnsi="Arial"/>
                <w:color w:val="333333"/>
                <w:sz w:val="20"/>
                <w:szCs w:val="20"/>
              </w:rPr>
            </w:pPr>
          </w:p>
          <w:p w:rsidR="006535C3" w:rsidRPr="00B856C5" w:rsidRDefault="00BC05DF" w:rsidP="00B856C5">
            <w:pPr>
              <w:shd w:val="clear" w:color="auto" w:fill="F8F8F8"/>
              <w:bidi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hyperlink r:id="rId12" w:history="1">
              <w:r w:rsidR="006535C3" w:rsidRPr="00B856C5">
                <w:rPr>
                  <w:rFonts w:ascii="Arial" w:hAnsi="Arial"/>
                  <w:b/>
                  <w:bCs/>
                  <w:sz w:val="21"/>
                  <w:szCs w:val="21"/>
                </w:rPr>
                <w:t>Single-Crystal X-ray Structure of the Anti-Candida Agent, (E)-3-(1H-Imidazol-1-yl)-1-phenylpropan-1-one O-3-Chlorobenzoyl Oxime</w:t>
              </w:r>
            </w:hyperlink>
          </w:p>
          <w:p w:rsidR="006535C3" w:rsidRPr="00B856C5" w:rsidRDefault="006535C3" w:rsidP="00B90C4F">
            <w:pPr>
              <w:spacing w:before="240" w:after="0"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24" w:type="dxa"/>
            <w:vMerge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84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113683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</w:t>
            </w:r>
          </w:p>
        </w:tc>
        <w:tc>
          <w:tcPr>
            <w:tcW w:w="2573" w:type="dxa"/>
          </w:tcPr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Pr="00477921" w:rsidRDefault="006535C3" w:rsidP="00113683">
            <w:pPr>
              <w:jc w:val="center"/>
              <w:rPr>
                <w:b/>
                <w:bCs/>
                <w:sz w:val="24"/>
                <w:szCs w:val="24"/>
              </w:rPr>
            </w:pPr>
            <w:r w:rsidRPr="00477921">
              <w:rPr>
                <w:b/>
                <w:bCs/>
                <w:sz w:val="24"/>
                <w:szCs w:val="24"/>
              </w:rPr>
              <w:t>Experimental biology and medicine</w:t>
            </w:r>
          </w:p>
          <w:p w:rsidR="006535C3" w:rsidRPr="00113683" w:rsidRDefault="006535C3" w:rsidP="00113683">
            <w:pPr>
              <w:jc w:val="center"/>
            </w:pPr>
            <w:r w:rsidRPr="00477921">
              <w:rPr>
                <w:b/>
                <w:bCs/>
                <w:sz w:val="24"/>
                <w:szCs w:val="24"/>
              </w:rPr>
              <w:t>ISSN:1535-3702</w:t>
            </w:r>
          </w:p>
        </w:tc>
        <w:tc>
          <w:tcPr>
            <w:tcW w:w="5180" w:type="dxa"/>
          </w:tcPr>
          <w:p w:rsidR="006535C3" w:rsidRDefault="006535C3" w:rsidP="00B856C5">
            <w:pPr>
              <w:shd w:val="clear" w:color="auto" w:fill="F8F8F8"/>
              <w:bidi w:val="0"/>
              <w:spacing w:after="0" w:line="240" w:lineRule="auto"/>
              <w:textAlignment w:val="top"/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</w:pPr>
          </w:p>
          <w:p w:rsidR="006535C3" w:rsidRPr="00477921" w:rsidRDefault="006535C3" w:rsidP="00477921">
            <w:pPr>
              <w:shd w:val="clear" w:color="auto" w:fill="F8F8F8"/>
              <w:bidi w:val="0"/>
              <w:spacing w:after="0" w:line="240" w:lineRule="auto"/>
              <w:jc w:val="center"/>
              <w:textAlignment w:val="top"/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</w:pPr>
            <w:r w:rsidRPr="00477921"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  <w:t xml:space="preserve">Possible involvement of the JAK/ STAT signaling pathway in N- </w:t>
            </w:r>
            <w:proofErr w:type="spellStart"/>
            <w:r w:rsidRPr="00477921"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  <w:t>acetylcysteine</w:t>
            </w:r>
            <w:proofErr w:type="spellEnd"/>
            <w:r w:rsidRPr="00477921"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  <w:t>-mediated antidepressant – like effects</w:t>
            </w:r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247EC9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Marwa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Alsamhari</w:t>
            </w:r>
            <w:proofErr w:type="spellEnd"/>
          </w:p>
          <w:p w:rsidR="006535C3" w:rsidRPr="00247EC9" w:rsidRDefault="006535C3" w:rsidP="00247EC9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(student)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85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EC390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Vol.133-139</w:t>
            </w:r>
          </w:p>
        </w:tc>
        <w:tc>
          <w:tcPr>
            <w:tcW w:w="2573" w:type="dxa"/>
          </w:tcPr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SYLWAN</w:t>
            </w:r>
          </w:p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ISSN:0039-7660</w:t>
            </w:r>
          </w:p>
        </w:tc>
        <w:tc>
          <w:tcPr>
            <w:tcW w:w="5180" w:type="dxa"/>
          </w:tcPr>
          <w:p w:rsidR="006535C3" w:rsidRDefault="006535C3" w:rsidP="00B856C5">
            <w:pPr>
              <w:shd w:val="clear" w:color="auto" w:fill="F8F8F8"/>
              <w:bidi w:val="0"/>
              <w:spacing w:after="0" w:line="240" w:lineRule="auto"/>
              <w:textAlignment w:val="top"/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</w:pPr>
          </w:p>
          <w:p w:rsidR="006535C3" w:rsidRPr="00EC3905" w:rsidRDefault="006535C3" w:rsidP="00EC3905">
            <w:pPr>
              <w:bidi w:val="0"/>
              <w:ind w:firstLine="72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Influence of using gelatin waste as plant nutrient: applied study on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cucumis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sativus</w:t>
            </w:r>
            <w:proofErr w:type="spellEnd"/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Pr="00EC3905" w:rsidRDefault="006535C3" w:rsidP="00EC390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</w:t>
            </w:r>
            <w:proofErr w:type="spellStart"/>
            <w:r w:rsidRPr="00EC3905">
              <w:rPr>
                <w:rFonts w:asciiTheme="majorBidi" w:hAnsiTheme="majorBidi" w:cstheme="majorBidi"/>
                <w:sz w:val="24"/>
                <w:szCs w:val="24"/>
              </w:rPr>
              <w:t>Monerah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C3905">
              <w:rPr>
                <w:rFonts w:asciiTheme="majorBidi" w:hAnsiTheme="majorBidi" w:cstheme="majorBidi"/>
                <w:sz w:val="24"/>
                <w:szCs w:val="24"/>
              </w:rPr>
              <w:t>Alothman</w:t>
            </w:r>
            <w:proofErr w:type="spellEnd"/>
          </w:p>
          <w:p w:rsidR="006535C3" w:rsidRPr="00EC3905" w:rsidRDefault="006535C3" w:rsidP="00EC3905">
            <w:pPr>
              <w:bidi w:val="0"/>
              <w:ind w:firstLine="72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86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9456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Vol.23 </w:t>
            </w:r>
          </w:p>
          <w:p w:rsidR="006535C3" w:rsidRDefault="006535C3" w:rsidP="00B9456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167-176</w:t>
            </w:r>
          </w:p>
        </w:tc>
        <w:tc>
          <w:tcPr>
            <w:tcW w:w="2573" w:type="dxa"/>
          </w:tcPr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94567">
            <w:pPr>
              <w:jc w:val="center"/>
            </w:pPr>
            <w:r>
              <w:t>Saudi pharmaceutical journal</w:t>
            </w:r>
          </w:p>
          <w:p w:rsidR="006535C3" w:rsidRPr="00B94567" w:rsidRDefault="006535C3" w:rsidP="00B94567">
            <w:pPr>
              <w:jc w:val="center"/>
            </w:pPr>
            <w:r>
              <w:t>ISSN:1319-0164</w:t>
            </w:r>
          </w:p>
        </w:tc>
        <w:tc>
          <w:tcPr>
            <w:tcW w:w="5180" w:type="dxa"/>
          </w:tcPr>
          <w:p w:rsidR="006535C3" w:rsidRDefault="006535C3" w:rsidP="00B856C5">
            <w:pPr>
              <w:shd w:val="clear" w:color="auto" w:fill="F8F8F8"/>
              <w:bidi w:val="0"/>
              <w:spacing w:after="0" w:line="240" w:lineRule="auto"/>
              <w:textAlignment w:val="top"/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</w:pPr>
          </w:p>
          <w:p w:rsidR="006535C3" w:rsidRPr="00B94567" w:rsidRDefault="006535C3" w:rsidP="00B94567">
            <w:pPr>
              <w:tabs>
                <w:tab w:val="left" w:pos="1050"/>
              </w:tabs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Determination and characterization of metronidazole-kaolin interaction</w:t>
            </w:r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B94567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Fadilah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Aleanizy</w:t>
            </w:r>
            <w:proofErr w:type="spellEnd"/>
          </w:p>
          <w:p w:rsidR="006535C3" w:rsidRPr="00B94567" w:rsidRDefault="006535C3" w:rsidP="00B94567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87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A66943">
            <w:pPr>
              <w:pStyle w:val="4"/>
              <w:jc w:val="center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Vol.104</w:t>
            </w:r>
          </w:p>
          <w:p w:rsidR="006535C3" w:rsidRPr="00A66943" w:rsidRDefault="006535C3" w:rsidP="00A66943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4386-4398</w:t>
            </w:r>
          </w:p>
        </w:tc>
        <w:tc>
          <w:tcPr>
            <w:tcW w:w="2573" w:type="dxa"/>
          </w:tcPr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A669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Journal of pharmaceutical sciences</w:t>
            </w:r>
          </w:p>
          <w:p w:rsidR="006535C3" w:rsidRPr="00A66943" w:rsidRDefault="006535C3" w:rsidP="00A66943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ISSN:0022-3549</w:t>
            </w:r>
          </w:p>
        </w:tc>
        <w:tc>
          <w:tcPr>
            <w:tcW w:w="5180" w:type="dxa"/>
          </w:tcPr>
          <w:p w:rsidR="006535C3" w:rsidRDefault="006535C3" w:rsidP="00B856C5">
            <w:pPr>
              <w:shd w:val="clear" w:color="auto" w:fill="F8F8F8"/>
              <w:bidi w:val="0"/>
              <w:spacing w:after="0" w:line="240" w:lineRule="auto"/>
              <w:textAlignment w:val="top"/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</w:pPr>
          </w:p>
          <w:p w:rsidR="006535C3" w:rsidRPr="00A66943" w:rsidRDefault="006535C3" w:rsidP="00A66943">
            <w:pPr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 w:rsidRPr="00A6694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Pulmonary delivery of proteins using </w:t>
            </w:r>
            <w:proofErr w:type="spellStart"/>
            <w:r w:rsidRPr="00A6694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nanocomposite</w:t>
            </w:r>
            <w:proofErr w:type="spellEnd"/>
            <w:r w:rsidRPr="00A6694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6694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microcarriers</w:t>
            </w:r>
            <w:proofErr w:type="spellEnd"/>
          </w:p>
          <w:p w:rsidR="006535C3" w:rsidRPr="00A66943" w:rsidRDefault="006535C3" w:rsidP="00A66943">
            <w:pPr>
              <w:tabs>
                <w:tab w:val="left" w:pos="1815"/>
              </w:tabs>
              <w:bidi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ab/>
            </w:r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A66943">
            <w:pPr>
              <w:pStyle w:val="Default"/>
              <w:jc w:val="center"/>
              <w:rPr>
                <w:rFonts w:ascii="Calibri" w:hAnsi="Calibri" w:cs="TimesNewRomanPS-BoldMT"/>
                <w:b/>
                <w:bCs/>
                <w:color w:val="auto"/>
              </w:rPr>
            </w:pPr>
            <w:proofErr w:type="spellStart"/>
            <w:r>
              <w:rPr>
                <w:rFonts w:ascii="Calibri" w:hAnsi="Calibri" w:cs="TimesNewRomanPS-BoldMT"/>
                <w:b/>
                <w:bCs/>
                <w:color w:val="auto"/>
              </w:rPr>
              <w:t>Iman</w:t>
            </w:r>
            <w:proofErr w:type="spellEnd"/>
            <w:r>
              <w:rPr>
                <w:rFonts w:ascii="Calibri" w:hAnsi="Calibri" w:cs="TimesNewRomanPS-BoldMT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="Calibri" w:hAnsi="Calibri" w:cs="TimesNewRomanPS-BoldMT"/>
                <w:b/>
                <w:bCs/>
                <w:color w:val="auto"/>
              </w:rPr>
              <w:t>Alfagih</w:t>
            </w:r>
            <w:proofErr w:type="spellEnd"/>
          </w:p>
          <w:p w:rsidR="006535C3" w:rsidRPr="00A66943" w:rsidRDefault="006535C3" w:rsidP="00A66943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cs="TimesNewRomanPS-BoldMT"/>
                <w:b/>
                <w:bCs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88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EE7D5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Vol.11</w:t>
            </w:r>
          </w:p>
          <w:p w:rsidR="006535C3" w:rsidRDefault="006535C3" w:rsidP="00EE7D5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(4)</w:t>
            </w:r>
          </w:p>
        </w:tc>
        <w:tc>
          <w:tcPr>
            <w:tcW w:w="2573" w:type="dxa"/>
          </w:tcPr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Pharmacognosy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 xml:space="preserve"> Magazine</w:t>
            </w:r>
          </w:p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 0973-1296</w:t>
            </w:r>
          </w:p>
        </w:tc>
        <w:tc>
          <w:tcPr>
            <w:tcW w:w="5180" w:type="dxa"/>
          </w:tcPr>
          <w:p w:rsidR="006535C3" w:rsidRDefault="006535C3" w:rsidP="00B856C5">
            <w:pPr>
              <w:shd w:val="clear" w:color="auto" w:fill="F8F8F8"/>
              <w:bidi w:val="0"/>
              <w:spacing w:after="0" w:line="240" w:lineRule="auto"/>
              <w:textAlignment w:val="top"/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</w:pPr>
          </w:p>
          <w:p w:rsidR="006535C3" w:rsidRPr="00EE7D58" w:rsidRDefault="006535C3" w:rsidP="00A479E4">
            <w:pPr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Anticancer Activity of chloroform extract and sub-fractions of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nepeta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deflersiana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on human breast and lung cancer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cells:an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in vitro cytotoxicity assessment</w:t>
            </w:r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EE7D58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Ebtesam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Alsheddi</w:t>
            </w:r>
            <w:proofErr w:type="spellEnd"/>
          </w:p>
          <w:p w:rsidR="006535C3" w:rsidRPr="00EE7D58" w:rsidRDefault="006535C3" w:rsidP="00EE7D58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89</w:t>
            </w:r>
          </w:p>
        </w:tc>
      </w:tr>
      <w:tr w:rsidR="006535C3" w:rsidRPr="00ED73F0" w:rsidTr="006535C3">
        <w:trPr>
          <w:trHeight w:val="1860"/>
        </w:trPr>
        <w:tc>
          <w:tcPr>
            <w:tcW w:w="1500" w:type="dxa"/>
          </w:tcPr>
          <w:p w:rsidR="006535C3" w:rsidRDefault="006535C3" w:rsidP="00B90C4F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A479E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A479E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572</w:t>
            </w:r>
          </w:p>
          <w:p w:rsidR="006535C3" w:rsidRDefault="006535C3" w:rsidP="00A479E4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163-168</w:t>
            </w:r>
          </w:p>
        </w:tc>
        <w:tc>
          <w:tcPr>
            <w:tcW w:w="2573" w:type="dxa"/>
          </w:tcPr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</w:p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Gene</w:t>
            </w:r>
          </w:p>
          <w:p w:rsidR="006535C3" w:rsidRDefault="006535C3" w:rsidP="00B856C5">
            <w:pPr>
              <w:pStyle w:val="4"/>
              <w:autoSpaceDE w:val="0"/>
              <w:autoSpaceDN w:val="0"/>
              <w:adjustRightInd w:val="0"/>
              <w:spacing w:after="0" w:afterAutospacing="0"/>
              <w:jc w:val="center"/>
              <w:outlineLvl w:val="3"/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eastAsia="en-US"/>
              </w:rPr>
              <w:t>ISSN:0378-1119</w:t>
            </w:r>
          </w:p>
        </w:tc>
        <w:tc>
          <w:tcPr>
            <w:tcW w:w="5180" w:type="dxa"/>
          </w:tcPr>
          <w:p w:rsidR="006535C3" w:rsidRDefault="006535C3" w:rsidP="00B856C5">
            <w:pPr>
              <w:shd w:val="clear" w:color="auto" w:fill="F8F8F8"/>
              <w:bidi w:val="0"/>
              <w:spacing w:after="0" w:line="240" w:lineRule="auto"/>
              <w:textAlignment w:val="top"/>
              <w:rPr>
                <w:rFonts w:ascii="Arial" w:hAnsi="Arial"/>
                <w:b/>
                <w:bCs/>
                <w:color w:val="333333"/>
                <w:sz w:val="24"/>
                <w:szCs w:val="24"/>
              </w:rPr>
            </w:pPr>
          </w:p>
          <w:p w:rsidR="006535C3" w:rsidRPr="00A479E4" w:rsidRDefault="006535C3" w:rsidP="00A479E4">
            <w:pPr>
              <w:bidi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The potential role of the sodium iodide symporter gene polymorphism in the development of differentiated thyroid cancer</w:t>
            </w:r>
          </w:p>
        </w:tc>
        <w:tc>
          <w:tcPr>
            <w:tcW w:w="2724" w:type="dxa"/>
          </w:tcPr>
          <w:p w:rsidR="006535C3" w:rsidRDefault="006535C3" w:rsidP="00073CFA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6535C3" w:rsidRDefault="006535C3" w:rsidP="00A479E4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Maha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Alrasheed</w:t>
            </w:r>
            <w:proofErr w:type="spellEnd"/>
          </w:p>
          <w:p w:rsidR="006535C3" w:rsidRPr="00A479E4" w:rsidRDefault="006535C3" w:rsidP="00A479E4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(staff member)</w:t>
            </w:r>
          </w:p>
        </w:tc>
        <w:tc>
          <w:tcPr>
            <w:tcW w:w="1165" w:type="dxa"/>
          </w:tcPr>
          <w:p w:rsidR="006535C3" w:rsidRDefault="006535C3" w:rsidP="005E3BA1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90</w:t>
            </w:r>
          </w:p>
        </w:tc>
      </w:tr>
    </w:tbl>
    <w:p w:rsidR="005F1087" w:rsidRPr="00ED73F0" w:rsidRDefault="005F1087" w:rsidP="005F1087">
      <w:pPr>
        <w:rPr>
          <w:b/>
          <w:bCs/>
        </w:rPr>
      </w:pPr>
    </w:p>
    <w:p w:rsid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Pr="005F1087" w:rsidRDefault="005F1087" w:rsidP="005F1087"/>
    <w:p w:rsidR="005F1087" w:rsidRDefault="005F1087" w:rsidP="005F1087"/>
    <w:p w:rsidR="005F1087" w:rsidRDefault="005F1087" w:rsidP="005F1087">
      <w:pPr>
        <w:numPr>
          <w:ilvl w:val="0"/>
          <w:numId w:val="1"/>
        </w:numPr>
        <w:bidi w:val="0"/>
        <w:rPr>
          <w:b/>
          <w:bCs/>
          <w:sz w:val="28"/>
          <w:szCs w:val="28"/>
        </w:rPr>
      </w:pPr>
      <w:r w:rsidRPr="000B4608">
        <w:rPr>
          <w:b/>
          <w:bCs/>
          <w:sz w:val="28"/>
          <w:szCs w:val="28"/>
        </w:rPr>
        <w:t xml:space="preserve">Total : </w:t>
      </w:r>
    </w:p>
    <w:p w:rsidR="00F118E9" w:rsidRPr="005F1087" w:rsidRDefault="00F118E9" w:rsidP="005F1087"/>
    <w:sectPr w:rsidR="00F118E9" w:rsidRPr="005F1087" w:rsidSect="00F617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 w:code="9"/>
      <w:pgMar w:top="736" w:right="851" w:bottom="851" w:left="851" w:header="709" w:footer="86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5DF" w:rsidRDefault="00BC05DF" w:rsidP="002B1E8C">
      <w:pPr>
        <w:spacing w:after="0" w:line="240" w:lineRule="auto"/>
      </w:pPr>
      <w:r>
        <w:separator/>
      </w:r>
    </w:p>
  </w:endnote>
  <w:endnote w:type="continuationSeparator" w:id="0">
    <w:p w:rsidR="00BC05DF" w:rsidRDefault="00BC05DF" w:rsidP="002B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ZapfElliptBT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EB" w:rsidRDefault="00D933E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048" w:rsidRPr="00751F76" w:rsidRDefault="00275048" w:rsidP="00F118E9">
    <w:pPr>
      <w:pStyle w:val="a4"/>
      <w:jc w:val="center"/>
      <w:rPr>
        <w:rtl/>
        <w:lang w:val="en-GB"/>
      </w:rPr>
    </w:pPr>
    <w:r w:rsidRPr="0036630C">
      <w:rPr>
        <w:lang w:val="en-GB"/>
      </w:rPr>
      <w:t xml:space="preserve">Page </w:t>
    </w:r>
    <w:r w:rsidRPr="0036630C">
      <w:rPr>
        <w:lang w:val="en-GB"/>
      </w:rPr>
      <w:fldChar w:fldCharType="begin"/>
    </w:r>
    <w:r w:rsidRPr="0036630C">
      <w:rPr>
        <w:lang w:val="en-GB"/>
      </w:rPr>
      <w:instrText xml:space="preserve"> PAGE </w:instrText>
    </w:r>
    <w:r w:rsidRPr="0036630C">
      <w:rPr>
        <w:lang w:val="en-GB"/>
      </w:rPr>
      <w:fldChar w:fldCharType="separate"/>
    </w:r>
    <w:r w:rsidR="00D933EB">
      <w:rPr>
        <w:noProof/>
        <w:rtl/>
        <w:lang w:val="en-GB"/>
      </w:rPr>
      <w:t>1</w:t>
    </w:r>
    <w:r w:rsidRPr="0036630C">
      <w:rPr>
        <w:lang w:val="en-GB"/>
      </w:rPr>
      <w:fldChar w:fldCharType="end"/>
    </w:r>
    <w:r w:rsidRPr="0036630C">
      <w:rPr>
        <w:lang w:val="en-GB"/>
      </w:rPr>
      <w:t xml:space="preserve"> of </w:t>
    </w:r>
    <w:r w:rsidRPr="0036630C">
      <w:rPr>
        <w:lang w:val="en-GB"/>
      </w:rPr>
      <w:fldChar w:fldCharType="begin"/>
    </w:r>
    <w:r w:rsidRPr="0036630C">
      <w:rPr>
        <w:lang w:val="en-GB"/>
      </w:rPr>
      <w:instrText xml:space="preserve"> NUMPAGES </w:instrText>
    </w:r>
    <w:r w:rsidRPr="0036630C">
      <w:rPr>
        <w:lang w:val="en-GB"/>
      </w:rPr>
      <w:fldChar w:fldCharType="separate"/>
    </w:r>
    <w:r w:rsidR="00D933EB">
      <w:rPr>
        <w:noProof/>
        <w:rtl/>
        <w:lang w:val="en-GB"/>
      </w:rPr>
      <w:t>26</w:t>
    </w:r>
    <w:r w:rsidRPr="0036630C">
      <w:rPr>
        <w:lang w:val="en-GB"/>
      </w:rPr>
      <w:fldChar w:fldCharType="end"/>
    </w:r>
    <w:r>
      <w:rPr>
        <w:rFonts w:hint="cs"/>
        <w:rtl/>
        <w:lang w:val="en-GB"/>
      </w:rPr>
      <w:t xml:space="preserve">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EB" w:rsidRDefault="00D933E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5DF" w:rsidRDefault="00BC05DF" w:rsidP="002B1E8C">
      <w:pPr>
        <w:spacing w:after="0" w:line="240" w:lineRule="auto"/>
      </w:pPr>
      <w:r>
        <w:separator/>
      </w:r>
    </w:p>
  </w:footnote>
  <w:footnote w:type="continuationSeparator" w:id="0">
    <w:p w:rsidR="00BC05DF" w:rsidRDefault="00BC05DF" w:rsidP="002B1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EB" w:rsidRDefault="00D933E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68" w:type="dxa"/>
      <w:tblLook w:val="00A0" w:firstRow="1" w:lastRow="0" w:firstColumn="1" w:lastColumn="0" w:noHBand="0" w:noVBand="0"/>
    </w:tblPr>
    <w:tblGrid>
      <w:gridCol w:w="2430"/>
      <w:gridCol w:w="9602"/>
      <w:gridCol w:w="3036"/>
    </w:tblGrid>
    <w:tr w:rsidR="00275048" w:rsidRPr="00D50AC5">
      <w:tc>
        <w:tcPr>
          <w:tcW w:w="2448" w:type="dxa"/>
          <w:vAlign w:val="center"/>
        </w:tcPr>
        <w:p w:rsidR="00275048" w:rsidRPr="00D50AC5" w:rsidRDefault="00275048" w:rsidP="00F118E9">
          <w:pPr>
            <w:bidi w:val="0"/>
            <w:spacing w:after="0" w:line="240" w:lineRule="auto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1818CFB" wp14:editId="320A21A5">
                <wp:simplePos x="0" y="0"/>
                <wp:positionH relativeFrom="column">
                  <wp:posOffset>323215</wp:posOffset>
                </wp:positionH>
                <wp:positionV relativeFrom="paragraph">
                  <wp:posOffset>-3175</wp:posOffset>
                </wp:positionV>
                <wp:extent cx="952500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168" y="21150"/>
                    <wp:lineTo x="21168" y="0"/>
                    <wp:lineTo x="0" y="0"/>
                  </wp:wrapPolygon>
                </wp:wrapTight>
                <wp:docPr id="5" name="صورة 5" descr="عمادة البحث العلمي-شعار-UltimateLight Blue-OUTLINED--07-02-1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 descr="عمادة البحث العلمي-شعار-UltimateLight Blue-OUTLINED--07-02-1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805" w:type="dxa"/>
          <w:vAlign w:val="center"/>
        </w:tcPr>
        <w:p w:rsidR="00275048" w:rsidRPr="00D50AC5" w:rsidRDefault="00275048" w:rsidP="00F118E9">
          <w:pPr>
            <w:bidi w:val="0"/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34"/>
              <w:szCs w:val="34"/>
            </w:rPr>
          </w:pPr>
          <w:r w:rsidRPr="00151B7A">
            <w:rPr>
              <w:rFonts w:ascii="Times New Roman" w:hAnsi="Times New Roman" w:cs="Times New Roman"/>
              <w:b/>
              <w:bCs/>
              <w:color w:val="FF0000"/>
              <w:sz w:val="34"/>
              <w:szCs w:val="34"/>
            </w:rPr>
            <w:t xml:space="preserve">ISI </w:t>
          </w:r>
          <w:r w:rsidRPr="00D50AC5">
            <w:rPr>
              <w:rFonts w:ascii="Times New Roman" w:hAnsi="Times New Roman" w:cs="Times New Roman"/>
              <w:b/>
              <w:bCs/>
              <w:sz w:val="34"/>
              <w:szCs w:val="34"/>
            </w:rPr>
            <w:t>Journal Published Research Projects Funded</w:t>
          </w:r>
          <w:r>
            <w:rPr>
              <w:rFonts w:ascii="Times New Roman" w:hAnsi="Times New Roman" w:cs="Times New Roman"/>
              <w:b/>
              <w:bCs/>
              <w:sz w:val="34"/>
              <w:szCs w:val="34"/>
            </w:rPr>
            <w:t xml:space="preserve"> By DSR For Year </w:t>
          </w:r>
          <w:r w:rsidRPr="008257B1">
            <w:rPr>
              <w:rFonts w:ascii="Times New Roman" w:hAnsi="Times New Roman" w:cs="Times New Roman"/>
              <w:b/>
              <w:bCs/>
              <w:color w:val="FF0000"/>
              <w:sz w:val="34"/>
              <w:szCs w:val="34"/>
              <w:u w:val="single"/>
            </w:rPr>
            <w:t>201</w:t>
          </w:r>
          <w:r>
            <w:rPr>
              <w:rFonts w:ascii="Times New Roman" w:hAnsi="Times New Roman" w:cs="Times New Roman"/>
              <w:b/>
              <w:bCs/>
              <w:color w:val="FF0000"/>
              <w:sz w:val="34"/>
              <w:szCs w:val="34"/>
              <w:u w:val="single"/>
            </w:rPr>
            <w:t>5</w:t>
          </w:r>
        </w:p>
        <w:p w:rsidR="00275048" w:rsidRPr="00D50AC5" w:rsidRDefault="00275048" w:rsidP="00F118E9">
          <w:pPr>
            <w:bidi w:val="0"/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D50AC5">
            <w:rPr>
              <w:rFonts w:ascii="Times New Roman" w:hAnsi="Times New Roman" w:cs="Times New Roman"/>
              <w:sz w:val="28"/>
              <w:szCs w:val="28"/>
            </w:rPr>
            <w:t xml:space="preserve">Deanship of Scientific Research, </w:t>
          </w:r>
          <w:smartTag w:uri="urn:schemas-microsoft-com:office:smarttags" w:element="place">
            <w:smartTag w:uri="urn:schemas-microsoft-com:office:smarttags" w:element="PlaceName">
              <w:r w:rsidRPr="00D50AC5">
                <w:rPr>
                  <w:rFonts w:ascii="Times New Roman" w:hAnsi="Times New Roman" w:cs="Times New Roman"/>
                  <w:sz w:val="28"/>
                  <w:szCs w:val="28"/>
                </w:rPr>
                <w:t>King</w:t>
              </w:r>
            </w:smartTag>
            <w:r w:rsidRPr="00D50A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smartTag w:uri="urn:schemas-microsoft-com:office:smarttags" w:element="PlaceName">
              <w:r w:rsidRPr="00D50AC5">
                <w:rPr>
                  <w:rFonts w:ascii="Times New Roman" w:hAnsi="Times New Roman" w:cs="Times New Roman"/>
                  <w:sz w:val="28"/>
                  <w:szCs w:val="28"/>
                </w:rPr>
                <w:t>Saud</w:t>
              </w:r>
            </w:smartTag>
            <w:r w:rsidRPr="00D50A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smartTag w:uri="urn:schemas-microsoft-com:office:smarttags" w:element="PlaceType">
              <w:r w:rsidRPr="00D50AC5">
                <w:rPr>
                  <w:rFonts w:ascii="Times New Roman" w:hAnsi="Times New Roman" w:cs="Times New Roman"/>
                  <w:sz w:val="28"/>
                  <w:szCs w:val="28"/>
                </w:rPr>
                <w:t>University</w:t>
              </w:r>
            </w:smartTag>
          </w:smartTag>
        </w:p>
      </w:tc>
      <w:tc>
        <w:tcPr>
          <w:tcW w:w="2815" w:type="dxa"/>
          <w:vAlign w:val="center"/>
        </w:tcPr>
        <w:p w:rsidR="00D933EB" w:rsidRDefault="00D933EB" w:rsidP="00F118E9">
          <w:pPr>
            <w:bidi w:val="0"/>
            <w:spacing w:after="0" w:line="240" w:lineRule="auto"/>
            <w:jc w:val="center"/>
            <w:rPr>
              <w:noProof/>
            </w:rPr>
          </w:pPr>
        </w:p>
        <w:p w:rsidR="00275048" w:rsidRPr="00D50AC5" w:rsidRDefault="00D933EB" w:rsidP="00D933EB">
          <w:pPr>
            <w:bidi w:val="0"/>
            <w:spacing w:after="0" w:line="240" w:lineRule="auto"/>
            <w:jc w:val="center"/>
          </w:pPr>
          <w:bookmarkStart w:id="0" w:name="_GoBack"/>
          <w:bookmarkEnd w:id="0"/>
          <w:r>
            <w:rPr>
              <w:noProof/>
            </w:rPr>
            <w:drawing>
              <wp:inline distT="0" distB="0" distL="0" distR="0" wp14:anchorId="49B99414" wp14:editId="6F7294A3">
                <wp:extent cx="1790700" cy="688549"/>
                <wp:effectExtent l="0" t="0" r="0" b="0"/>
                <wp:docPr id="2" name="صورة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SUn-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818" cy="688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75048" w:rsidRPr="000342B7" w:rsidRDefault="00275048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EB" w:rsidRDefault="00D933E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E1FBB"/>
    <w:multiLevelType w:val="hybridMultilevel"/>
    <w:tmpl w:val="E06AFECE"/>
    <w:lvl w:ilvl="0" w:tplc="2BA49DB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E8C"/>
    <w:rsid w:val="00014BAE"/>
    <w:rsid w:val="000607F0"/>
    <w:rsid w:val="0006323F"/>
    <w:rsid w:val="0007329E"/>
    <w:rsid w:val="00073CFA"/>
    <w:rsid w:val="00074C4E"/>
    <w:rsid w:val="000758E0"/>
    <w:rsid w:val="00086A91"/>
    <w:rsid w:val="0009205D"/>
    <w:rsid w:val="00094A43"/>
    <w:rsid w:val="000A6091"/>
    <w:rsid w:val="000D13EE"/>
    <w:rsid w:val="000D2BDB"/>
    <w:rsid w:val="000E1C01"/>
    <w:rsid w:val="000F309B"/>
    <w:rsid w:val="00113683"/>
    <w:rsid w:val="00120A5A"/>
    <w:rsid w:val="00121AE6"/>
    <w:rsid w:val="001308B1"/>
    <w:rsid w:val="00145AE5"/>
    <w:rsid w:val="001566B0"/>
    <w:rsid w:val="00175E98"/>
    <w:rsid w:val="00177C06"/>
    <w:rsid w:val="001846CD"/>
    <w:rsid w:val="00184AD3"/>
    <w:rsid w:val="00191B5E"/>
    <w:rsid w:val="001A0789"/>
    <w:rsid w:val="001B1700"/>
    <w:rsid w:val="001B4C48"/>
    <w:rsid w:val="001B5E2E"/>
    <w:rsid w:val="001B7E04"/>
    <w:rsid w:val="001D14F9"/>
    <w:rsid w:val="001E1EA0"/>
    <w:rsid w:val="001E76EE"/>
    <w:rsid w:val="00204F69"/>
    <w:rsid w:val="00213D83"/>
    <w:rsid w:val="00221B86"/>
    <w:rsid w:val="00222F62"/>
    <w:rsid w:val="00225137"/>
    <w:rsid w:val="00240779"/>
    <w:rsid w:val="00242547"/>
    <w:rsid w:val="00242FFA"/>
    <w:rsid w:val="0024661D"/>
    <w:rsid w:val="00247EC9"/>
    <w:rsid w:val="00252E51"/>
    <w:rsid w:val="002676D4"/>
    <w:rsid w:val="00275048"/>
    <w:rsid w:val="00284C80"/>
    <w:rsid w:val="002B1E8C"/>
    <w:rsid w:val="002D354B"/>
    <w:rsid w:val="002E11FD"/>
    <w:rsid w:val="002E2FA1"/>
    <w:rsid w:val="002E33EC"/>
    <w:rsid w:val="00317856"/>
    <w:rsid w:val="00321323"/>
    <w:rsid w:val="00363A9B"/>
    <w:rsid w:val="00363EA4"/>
    <w:rsid w:val="003975C8"/>
    <w:rsid w:val="003A1445"/>
    <w:rsid w:val="003A161F"/>
    <w:rsid w:val="003A46AE"/>
    <w:rsid w:val="003A5EEA"/>
    <w:rsid w:val="003B1DCD"/>
    <w:rsid w:val="003B71B7"/>
    <w:rsid w:val="003B7E03"/>
    <w:rsid w:val="003D298F"/>
    <w:rsid w:val="003D2F43"/>
    <w:rsid w:val="003E249C"/>
    <w:rsid w:val="0040478C"/>
    <w:rsid w:val="00415216"/>
    <w:rsid w:val="00431A19"/>
    <w:rsid w:val="00436F00"/>
    <w:rsid w:val="004563E7"/>
    <w:rsid w:val="0045756F"/>
    <w:rsid w:val="00463A33"/>
    <w:rsid w:val="00475F37"/>
    <w:rsid w:val="00477390"/>
    <w:rsid w:val="00477921"/>
    <w:rsid w:val="004C3346"/>
    <w:rsid w:val="004C4B55"/>
    <w:rsid w:val="004C5587"/>
    <w:rsid w:val="004D7EFC"/>
    <w:rsid w:val="004E525F"/>
    <w:rsid w:val="004F340D"/>
    <w:rsid w:val="00537FBD"/>
    <w:rsid w:val="005414E0"/>
    <w:rsid w:val="005705CB"/>
    <w:rsid w:val="0057062C"/>
    <w:rsid w:val="00580104"/>
    <w:rsid w:val="00581538"/>
    <w:rsid w:val="00583B67"/>
    <w:rsid w:val="0058757D"/>
    <w:rsid w:val="00590CC5"/>
    <w:rsid w:val="005A258E"/>
    <w:rsid w:val="005A6C29"/>
    <w:rsid w:val="005B4187"/>
    <w:rsid w:val="005C5836"/>
    <w:rsid w:val="005D7F16"/>
    <w:rsid w:val="005E14FD"/>
    <w:rsid w:val="005E3BA1"/>
    <w:rsid w:val="005F0255"/>
    <w:rsid w:val="005F1087"/>
    <w:rsid w:val="00644F42"/>
    <w:rsid w:val="006535C3"/>
    <w:rsid w:val="00653DC0"/>
    <w:rsid w:val="006738EB"/>
    <w:rsid w:val="00673921"/>
    <w:rsid w:val="00676C3E"/>
    <w:rsid w:val="00691DB8"/>
    <w:rsid w:val="0069383B"/>
    <w:rsid w:val="006A4B4B"/>
    <w:rsid w:val="006C7D65"/>
    <w:rsid w:val="006D61D7"/>
    <w:rsid w:val="006D6C87"/>
    <w:rsid w:val="00711DF8"/>
    <w:rsid w:val="00724638"/>
    <w:rsid w:val="007541F7"/>
    <w:rsid w:val="00754F72"/>
    <w:rsid w:val="00760387"/>
    <w:rsid w:val="007C2986"/>
    <w:rsid w:val="007E5CE0"/>
    <w:rsid w:val="007F697B"/>
    <w:rsid w:val="007F6B86"/>
    <w:rsid w:val="0080019A"/>
    <w:rsid w:val="008202F5"/>
    <w:rsid w:val="00852F44"/>
    <w:rsid w:val="00856080"/>
    <w:rsid w:val="00867346"/>
    <w:rsid w:val="0087724B"/>
    <w:rsid w:val="00880EAB"/>
    <w:rsid w:val="008C3631"/>
    <w:rsid w:val="008C477F"/>
    <w:rsid w:val="009010AD"/>
    <w:rsid w:val="00911772"/>
    <w:rsid w:val="00917A70"/>
    <w:rsid w:val="00924D94"/>
    <w:rsid w:val="0093491C"/>
    <w:rsid w:val="00941B47"/>
    <w:rsid w:val="0094500E"/>
    <w:rsid w:val="00974396"/>
    <w:rsid w:val="00984C52"/>
    <w:rsid w:val="00991087"/>
    <w:rsid w:val="00992D00"/>
    <w:rsid w:val="00995CDD"/>
    <w:rsid w:val="009A6F5C"/>
    <w:rsid w:val="009D46C6"/>
    <w:rsid w:val="00A03AEB"/>
    <w:rsid w:val="00A17EE6"/>
    <w:rsid w:val="00A2622F"/>
    <w:rsid w:val="00A45F35"/>
    <w:rsid w:val="00A479E4"/>
    <w:rsid w:val="00A47FC8"/>
    <w:rsid w:val="00A66943"/>
    <w:rsid w:val="00A7607E"/>
    <w:rsid w:val="00A80498"/>
    <w:rsid w:val="00AB443B"/>
    <w:rsid w:val="00AB51B1"/>
    <w:rsid w:val="00AD1312"/>
    <w:rsid w:val="00AE3FC0"/>
    <w:rsid w:val="00B109C4"/>
    <w:rsid w:val="00B117A2"/>
    <w:rsid w:val="00B22CD8"/>
    <w:rsid w:val="00B33A85"/>
    <w:rsid w:val="00B36514"/>
    <w:rsid w:val="00B3684C"/>
    <w:rsid w:val="00B4438C"/>
    <w:rsid w:val="00B463F7"/>
    <w:rsid w:val="00B4688F"/>
    <w:rsid w:val="00B60894"/>
    <w:rsid w:val="00B74678"/>
    <w:rsid w:val="00B76781"/>
    <w:rsid w:val="00B856C5"/>
    <w:rsid w:val="00B90C4F"/>
    <w:rsid w:val="00B94567"/>
    <w:rsid w:val="00B95614"/>
    <w:rsid w:val="00B95EEE"/>
    <w:rsid w:val="00BA1386"/>
    <w:rsid w:val="00BA4F57"/>
    <w:rsid w:val="00BB6574"/>
    <w:rsid w:val="00BC05DF"/>
    <w:rsid w:val="00BC62A9"/>
    <w:rsid w:val="00BD7E58"/>
    <w:rsid w:val="00BE31C4"/>
    <w:rsid w:val="00BE43A5"/>
    <w:rsid w:val="00BE54DE"/>
    <w:rsid w:val="00BF17BC"/>
    <w:rsid w:val="00BF35B3"/>
    <w:rsid w:val="00BF4BD6"/>
    <w:rsid w:val="00C01A7E"/>
    <w:rsid w:val="00C04FE4"/>
    <w:rsid w:val="00C110F5"/>
    <w:rsid w:val="00C1596C"/>
    <w:rsid w:val="00C24A1D"/>
    <w:rsid w:val="00C479E9"/>
    <w:rsid w:val="00C60CF6"/>
    <w:rsid w:val="00C6495C"/>
    <w:rsid w:val="00C83F7B"/>
    <w:rsid w:val="00C95C51"/>
    <w:rsid w:val="00CC0995"/>
    <w:rsid w:val="00CD10B1"/>
    <w:rsid w:val="00CD1E33"/>
    <w:rsid w:val="00CD2254"/>
    <w:rsid w:val="00CE57E7"/>
    <w:rsid w:val="00D00FB7"/>
    <w:rsid w:val="00D142C7"/>
    <w:rsid w:val="00D54058"/>
    <w:rsid w:val="00D572EE"/>
    <w:rsid w:val="00D847F9"/>
    <w:rsid w:val="00D933EB"/>
    <w:rsid w:val="00D96585"/>
    <w:rsid w:val="00DA4FCF"/>
    <w:rsid w:val="00DB10B5"/>
    <w:rsid w:val="00DC277F"/>
    <w:rsid w:val="00DD3735"/>
    <w:rsid w:val="00DD4F18"/>
    <w:rsid w:val="00DE0BA2"/>
    <w:rsid w:val="00E11BFB"/>
    <w:rsid w:val="00E17DDB"/>
    <w:rsid w:val="00E3117C"/>
    <w:rsid w:val="00E3392F"/>
    <w:rsid w:val="00E42F48"/>
    <w:rsid w:val="00E43E08"/>
    <w:rsid w:val="00E6106E"/>
    <w:rsid w:val="00E65C43"/>
    <w:rsid w:val="00E70C95"/>
    <w:rsid w:val="00E72844"/>
    <w:rsid w:val="00E738D0"/>
    <w:rsid w:val="00E93905"/>
    <w:rsid w:val="00EA21D3"/>
    <w:rsid w:val="00EB02CC"/>
    <w:rsid w:val="00EC3905"/>
    <w:rsid w:val="00EC7C7D"/>
    <w:rsid w:val="00ED73F0"/>
    <w:rsid w:val="00EE46A9"/>
    <w:rsid w:val="00EE6387"/>
    <w:rsid w:val="00EE7D58"/>
    <w:rsid w:val="00F1061A"/>
    <w:rsid w:val="00F118E9"/>
    <w:rsid w:val="00F2413A"/>
    <w:rsid w:val="00F41A45"/>
    <w:rsid w:val="00F47434"/>
    <w:rsid w:val="00F617D0"/>
    <w:rsid w:val="00F72B25"/>
    <w:rsid w:val="00F81E86"/>
    <w:rsid w:val="00FA2B8B"/>
    <w:rsid w:val="00FB3AB2"/>
    <w:rsid w:val="00FD08BA"/>
    <w:rsid w:val="00FE36DF"/>
    <w:rsid w:val="00F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E8C"/>
    <w:pPr>
      <w:bidi/>
      <w:spacing w:after="200" w:line="276" w:lineRule="auto"/>
    </w:pPr>
    <w:rPr>
      <w:rFonts w:ascii="Calibri" w:eastAsia="Times New Roman" w:hAnsi="Calibri" w:cs="Arial"/>
    </w:rPr>
  </w:style>
  <w:style w:type="paragraph" w:styleId="1">
    <w:name w:val="heading 1"/>
    <w:basedOn w:val="a"/>
    <w:next w:val="a"/>
    <w:link w:val="1Char"/>
    <w:qFormat/>
    <w:rsid w:val="002B1E8C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2B1E8C"/>
    <w:pPr>
      <w:bidi w:val="0"/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2B1E8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4Char">
    <w:name w:val="عنوان 4 Char"/>
    <w:basedOn w:val="a0"/>
    <w:link w:val="4"/>
    <w:uiPriority w:val="9"/>
    <w:rsid w:val="002B1E8C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a3">
    <w:name w:val="header"/>
    <w:basedOn w:val="a"/>
    <w:link w:val="Char"/>
    <w:semiHidden/>
    <w:rsid w:val="002B1E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semiHidden/>
    <w:rsid w:val="002B1E8C"/>
    <w:rPr>
      <w:rFonts w:ascii="Calibri" w:eastAsia="Times New Roman" w:hAnsi="Calibri" w:cs="Arial"/>
    </w:rPr>
  </w:style>
  <w:style w:type="paragraph" w:styleId="a4">
    <w:name w:val="footer"/>
    <w:basedOn w:val="a"/>
    <w:link w:val="Char0"/>
    <w:rsid w:val="002B1E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2B1E8C"/>
    <w:rPr>
      <w:rFonts w:ascii="Calibri" w:eastAsia="Times New Roman" w:hAnsi="Calibri" w:cs="Arial"/>
    </w:rPr>
  </w:style>
  <w:style w:type="paragraph" w:customStyle="1" w:styleId="Default">
    <w:name w:val="Default"/>
    <w:rsid w:val="002B1E8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styleId="a5">
    <w:name w:val="Table Grid"/>
    <w:basedOn w:val="a1"/>
    <w:uiPriority w:val="39"/>
    <w:rsid w:val="005F1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4C334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4C3346"/>
    <w:rPr>
      <w:rFonts w:ascii="Tahoma" w:eastAsia="Times New Roman" w:hAnsi="Tahoma" w:cs="Tahoma"/>
      <w:sz w:val="18"/>
      <w:szCs w:val="18"/>
    </w:rPr>
  </w:style>
  <w:style w:type="character" w:styleId="Hyperlink">
    <w:name w:val="Hyperlink"/>
    <w:basedOn w:val="a0"/>
    <w:uiPriority w:val="99"/>
    <w:semiHidden/>
    <w:unhideWhenUsed/>
    <w:rsid w:val="00EB02CC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76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E8C"/>
    <w:pPr>
      <w:bidi/>
      <w:spacing w:after="200" w:line="276" w:lineRule="auto"/>
    </w:pPr>
    <w:rPr>
      <w:rFonts w:ascii="Calibri" w:eastAsia="Times New Roman" w:hAnsi="Calibri" w:cs="Arial"/>
    </w:rPr>
  </w:style>
  <w:style w:type="paragraph" w:styleId="1">
    <w:name w:val="heading 1"/>
    <w:basedOn w:val="a"/>
    <w:next w:val="a"/>
    <w:link w:val="1Char"/>
    <w:qFormat/>
    <w:rsid w:val="002B1E8C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2B1E8C"/>
    <w:pPr>
      <w:bidi w:val="0"/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2B1E8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4Char">
    <w:name w:val="عنوان 4 Char"/>
    <w:basedOn w:val="a0"/>
    <w:link w:val="4"/>
    <w:uiPriority w:val="9"/>
    <w:rsid w:val="002B1E8C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a3">
    <w:name w:val="header"/>
    <w:basedOn w:val="a"/>
    <w:link w:val="Char"/>
    <w:semiHidden/>
    <w:rsid w:val="002B1E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semiHidden/>
    <w:rsid w:val="002B1E8C"/>
    <w:rPr>
      <w:rFonts w:ascii="Calibri" w:eastAsia="Times New Roman" w:hAnsi="Calibri" w:cs="Arial"/>
    </w:rPr>
  </w:style>
  <w:style w:type="paragraph" w:styleId="a4">
    <w:name w:val="footer"/>
    <w:basedOn w:val="a"/>
    <w:link w:val="Char0"/>
    <w:rsid w:val="002B1E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2B1E8C"/>
    <w:rPr>
      <w:rFonts w:ascii="Calibri" w:eastAsia="Times New Roman" w:hAnsi="Calibri" w:cs="Arial"/>
    </w:rPr>
  </w:style>
  <w:style w:type="paragraph" w:customStyle="1" w:styleId="Default">
    <w:name w:val="Default"/>
    <w:rsid w:val="002B1E8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styleId="a5">
    <w:name w:val="Table Grid"/>
    <w:basedOn w:val="a1"/>
    <w:uiPriority w:val="39"/>
    <w:rsid w:val="005F1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4C334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4C3346"/>
    <w:rPr>
      <w:rFonts w:ascii="Tahoma" w:eastAsia="Times New Roman" w:hAnsi="Tahoma" w:cs="Tahoma"/>
      <w:sz w:val="18"/>
      <w:szCs w:val="18"/>
    </w:rPr>
  </w:style>
  <w:style w:type="character" w:styleId="Hyperlink">
    <w:name w:val="Hyperlink"/>
    <w:basedOn w:val="a0"/>
    <w:uiPriority w:val="99"/>
    <w:semiHidden/>
    <w:unhideWhenUsed/>
    <w:rsid w:val="00EB02CC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7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6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5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pps.webofknowledge.com/full_record.do?product=UA&amp;search_mode=GeneralSearch&amp;qid=1&amp;SID=P2CwoPSQFvxfOsktqsn&amp;page=1&amp;doc=5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pps.webofknowledge.com/full_record.do?product=UA&amp;search_mode=GeneralSearch&amp;qid=1&amp;SID=P2CwoPSQFvxfOsktqsn&amp;page=1&amp;doc=3&amp;cacheurlFromRightClick=n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apps.webofknowledge.com/full_record.do?product=UA&amp;search_mode=GeneralSearch&amp;qid=1&amp;SID=R2Vnz8pZzaBYJh62LVF&amp;page=1&amp;doc=3&amp;cacheurlFromRightClick=no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apps.webofknowledge.com/full_record.do?product=UA&amp;search_mode=GeneralSearch&amp;qid=1&amp;SID=R1GIzVm2ZhkFxj2WfV3&amp;page=1&amp;doc=1&amp;cacheurlFromRightClick=no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ACA40-D785-4E34-BB11-5F8AB7105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2706</Words>
  <Characters>15427</Characters>
  <Application>Microsoft Office Word</Application>
  <DocSecurity>0</DocSecurity>
  <Lines>128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Sheroug Alhamoudi</dc:creator>
  <cp:lastModifiedBy>Nora R Albegamy</cp:lastModifiedBy>
  <cp:revision>4</cp:revision>
  <cp:lastPrinted>2015-11-16T09:24:00Z</cp:lastPrinted>
  <dcterms:created xsi:type="dcterms:W3CDTF">2016-06-06T07:21:00Z</dcterms:created>
  <dcterms:modified xsi:type="dcterms:W3CDTF">2016-06-16T09:49:00Z</dcterms:modified>
</cp:coreProperties>
</file>